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4A909" w14:textId="77777777" w:rsidR="0067339E" w:rsidRPr="0067339E" w:rsidRDefault="0067339E" w:rsidP="0067339E">
      <w:pPr>
        <w:tabs>
          <w:tab w:val="left" w:pos="1708"/>
          <w:tab w:val="right" w:leader="underscore" w:pos="9000"/>
        </w:tabs>
        <w:jc w:val="center"/>
        <w:rPr>
          <w:b/>
          <w:bCs/>
          <w:szCs w:val="24"/>
        </w:rPr>
      </w:pPr>
      <w:r w:rsidRPr="0067339E">
        <w:rPr>
          <w:b/>
          <w:bCs/>
          <w:szCs w:val="24"/>
        </w:rPr>
        <w:t>TRAKŲ RAJONO SAVIVALDYBĖS ADMINISTRACIJOS</w:t>
      </w:r>
    </w:p>
    <w:p w14:paraId="2B95BAF4" w14:textId="77777777" w:rsidR="0067339E" w:rsidRDefault="0067339E" w:rsidP="0067339E">
      <w:pPr>
        <w:tabs>
          <w:tab w:val="left" w:pos="1708"/>
          <w:tab w:val="right" w:leader="underscore" w:pos="9000"/>
        </w:tabs>
        <w:jc w:val="center"/>
        <w:rPr>
          <w:b/>
          <w:bCs/>
          <w:szCs w:val="24"/>
        </w:rPr>
      </w:pPr>
      <w:r w:rsidRPr="0067339E">
        <w:rPr>
          <w:b/>
          <w:bCs/>
          <w:szCs w:val="24"/>
        </w:rPr>
        <w:t>VIEŠOJO PIRKIMO KOMISIJA</w:t>
      </w:r>
    </w:p>
    <w:p w14:paraId="565FFE04" w14:textId="77777777" w:rsidR="0067339E" w:rsidRDefault="0067339E" w:rsidP="0067339E">
      <w:pPr>
        <w:tabs>
          <w:tab w:val="left" w:pos="1708"/>
          <w:tab w:val="right" w:leader="underscore" w:pos="9000"/>
        </w:tabs>
        <w:jc w:val="center"/>
        <w:rPr>
          <w:b/>
          <w:bCs/>
          <w:szCs w:val="24"/>
        </w:rPr>
      </w:pPr>
    </w:p>
    <w:p w14:paraId="68625B29" w14:textId="77777777" w:rsidR="00EA5541" w:rsidRPr="00D846E9" w:rsidRDefault="00EA5541" w:rsidP="00EA5541">
      <w:pPr>
        <w:tabs>
          <w:tab w:val="left" w:pos="1708"/>
          <w:tab w:val="right" w:leader="underscore" w:pos="9000"/>
        </w:tabs>
        <w:jc w:val="center"/>
        <w:rPr>
          <w:b/>
          <w:bCs/>
          <w:szCs w:val="24"/>
        </w:rPr>
      </w:pPr>
      <w:r w:rsidRPr="00D846E9">
        <w:rPr>
          <w:b/>
          <w:bCs/>
          <w:szCs w:val="24"/>
        </w:rPr>
        <w:t>DĖL EISMO SAUGUMO PRIEMONIŲ PRIEŽIŪROS, REMONTO IR NAUJŲ EISMO SAUGUMO PRIEMONIŲ ĮRENGIMO DARBŲ PIRKIMO</w:t>
      </w:r>
    </w:p>
    <w:p w14:paraId="7D34A9C8" w14:textId="77777777" w:rsidR="00EA5541" w:rsidRPr="0067339E" w:rsidRDefault="00EA5541" w:rsidP="0067339E">
      <w:pPr>
        <w:tabs>
          <w:tab w:val="left" w:pos="1708"/>
          <w:tab w:val="right" w:leader="underscore" w:pos="9000"/>
        </w:tabs>
        <w:jc w:val="center"/>
        <w:rPr>
          <w:b/>
          <w:bCs/>
          <w:szCs w:val="24"/>
        </w:rPr>
      </w:pPr>
    </w:p>
    <w:p w14:paraId="214FF424" w14:textId="472B238B" w:rsidR="0067339E" w:rsidRPr="0067339E" w:rsidRDefault="0067339E" w:rsidP="0067339E">
      <w:pPr>
        <w:tabs>
          <w:tab w:val="left" w:pos="1708"/>
          <w:tab w:val="right" w:leader="underscore" w:pos="9000"/>
        </w:tabs>
        <w:jc w:val="center"/>
        <w:rPr>
          <w:szCs w:val="24"/>
        </w:rPr>
      </w:pPr>
      <w:r w:rsidRPr="0067339E">
        <w:rPr>
          <w:b/>
          <w:bCs/>
          <w:szCs w:val="24"/>
        </w:rPr>
        <w:t>202</w:t>
      </w:r>
      <w:r w:rsidR="004C3DC3">
        <w:rPr>
          <w:b/>
          <w:bCs/>
          <w:szCs w:val="24"/>
        </w:rPr>
        <w:t>5-0</w:t>
      </w:r>
      <w:r w:rsidR="00DF4A40">
        <w:rPr>
          <w:b/>
          <w:bCs/>
          <w:szCs w:val="24"/>
        </w:rPr>
        <w:t>6-</w:t>
      </w:r>
      <w:r w:rsidR="00EA5541">
        <w:rPr>
          <w:b/>
          <w:bCs/>
          <w:szCs w:val="24"/>
        </w:rPr>
        <w:t>2</w:t>
      </w:r>
      <w:r w:rsidR="00DF4A40">
        <w:rPr>
          <w:b/>
          <w:bCs/>
          <w:szCs w:val="24"/>
        </w:rPr>
        <w:t>5</w:t>
      </w:r>
    </w:p>
    <w:p w14:paraId="789F64F1" w14:textId="77777777" w:rsidR="00D016A4" w:rsidRPr="0067339E" w:rsidRDefault="00D016A4" w:rsidP="00BE1602">
      <w:pPr>
        <w:tabs>
          <w:tab w:val="left" w:pos="1708"/>
          <w:tab w:val="right" w:leader="underscore" w:pos="9000"/>
        </w:tabs>
        <w:jc w:val="center"/>
        <w:rPr>
          <w:szCs w:val="24"/>
        </w:rPr>
      </w:pPr>
    </w:p>
    <w:p w14:paraId="7682DA96" w14:textId="128932AE" w:rsidR="002C5FDE" w:rsidRDefault="007521FC" w:rsidP="0050687D">
      <w:pPr>
        <w:ind w:firstLine="720"/>
        <w:jc w:val="both"/>
        <w:rPr>
          <w:bCs/>
          <w:szCs w:val="24"/>
          <w:lang w:eastAsia="en-US"/>
        </w:rPr>
      </w:pPr>
      <w:r>
        <w:rPr>
          <w:bCs/>
          <w:szCs w:val="24"/>
          <w:lang w:eastAsia="en-US"/>
        </w:rPr>
        <w:t xml:space="preserve">Trakų rajono savivaldybės administracijos Viešojo pirkimo komisija, vykdydama </w:t>
      </w:r>
      <w:r w:rsidR="00DF4A40">
        <w:rPr>
          <w:bCs/>
          <w:szCs w:val="24"/>
          <w:lang w:eastAsia="en-US"/>
        </w:rPr>
        <w:t>viešąjį</w:t>
      </w:r>
      <w:r>
        <w:rPr>
          <w:bCs/>
          <w:szCs w:val="24"/>
          <w:lang w:eastAsia="en-US"/>
        </w:rPr>
        <w:t xml:space="preserve"> pirkimą „</w:t>
      </w:r>
      <w:bookmarkStart w:id="0" w:name="_Hlk42521482"/>
      <w:r w:rsidR="00EA5541">
        <w:rPr>
          <w:bCs/>
          <w:szCs w:val="24"/>
        </w:rPr>
        <w:t>E</w:t>
      </w:r>
      <w:r w:rsidR="00EA5541" w:rsidRPr="00D846E9">
        <w:rPr>
          <w:bCs/>
          <w:szCs w:val="24"/>
        </w:rPr>
        <w:t>ismo saugumo priemonių priežiūros, remonto ir naujų eismo saugumo priemonių įrengimo darb</w:t>
      </w:r>
      <w:bookmarkEnd w:id="0"/>
      <w:r w:rsidR="00EA5541">
        <w:rPr>
          <w:bCs/>
          <w:szCs w:val="24"/>
        </w:rPr>
        <w:t>ai</w:t>
      </w:r>
      <w:r w:rsidR="00DC36AC">
        <w:rPr>
          <w:bCs/>
          <w:szCs w:val="24"/>
          <w:lang w:eastAsia="en-US"/>
        </w:rPr>
        <w:t>“</w:t>
      </w:r>
      <w:r>
        <w:rPr>
          <w:bCs/>
          <w:szCs w:val="24"/>
          <w:lang w:eastAsia="en-US"/>
        </w:rPr>
        <w:t xml:space="preserve">, </w:t>
      </w:r>
      <w:r w:rsidR="00DC36AC">
        <w:rPr>
          <w:bCs/>
          <w:szCs w:val="24"/>
          <w:lang w:eastAsia="en-US"/>
        </w:rPr>
        <w:t>atviro (supaprastinto) konkurso būdu</w:t>
      </w:r>
      <w:r>
        <w:rPr>
          <w:bCs/>
          <w:szCs w:val="24"/>
          <w:lang w:eastAsia="en-US"/>
        </w:rPr>
        <w:t>, gavo vieno iš tiekėjo klausim</w:t>
      </w:r>
      <w:r w:rsidR="004C3DC3">
        <w:rPr>
          <w:bCs/>
          <w:szCs w:val="24"/>
          <w:lang w:eastAsia="en-US"/>
        </w:rPr>
        <w:t>us</w:t>
      </w:r>
      <w:r>
        <w:rPr>
          <w:bCs/>
          <w:szCs w:val="24"/>
          <w:lang w:eastAsia="en-US"/>
        </w:rPr>
        <w:t xml:space="preserve"> dėl sąlygų paaiškinimo/patikslinimo. Teikiame atsakym</w:t>
      </w:r>
      <w:r w:rsidR="004C3DC3">
        <w:rPr>
          <w:bCs/>
          <w:szCs w:val="24"/>
          <w:lang w:eastAsia="en-US"/>
        </w:rPr>
        <w:t>us</w:t>
      </w:r>
      <w:r>
        <w:rPr>
          <w:bCs/>
          <w:szCs w:val="24"/>
          <w:lang w:eastAsia="en-US"/>
        </w:rPr>
        <w:t xml:space="preserve"> į pateikt</w:t>
      </w:r>
      <w:r w:rsidR="004C3DC3">
        <w:rPr>
          <w:bCs/>
          <w:szCs w:val="24"/>
          <w:lang w:eastAsia="en-US"/>
        </w:rPr>
        <w:t>us</w:t>
      </w:r>
      <w:r>
        <w:rPr>
          <w:bCs/>
          <w:szCs w:val="24"/>
          <w:lang w:eastAsia="en-US"/>
        </w:rPr>
        <w:t xml:space="preserve"> klausim</w:t>
      </w:r>
      <w:r w:rsidR="004C3DC3">
        <w:rPr>
          <w:bCs/>
          <w:szCs w:val="24"/>
          <w:lang w:eastAsia="en-US"/>
        </w:rPr>
        <w:t>us</w:t>
      </w:r>
      <w:r>
        <w:rPr>
          <w:bCs/>
          <w:szCs w:val="24"/>
          <w:lang w:eastAsia="en-US"/>
        </w:rPr>
        <w:t>:</w:t>
      </w:r>
    </w:p>
    <w:p w14:paraId="0D9639A4" w14:textId="77777777" w:rsidR="00EA5541" w:rsidRPr="00D846E9" w:rsidRDefault="00EA5541" w:rsidP="00EA5541">
      <w:pPr>
        <w:ind w:firstLine="720"/>
        <w:jc w:val="both"/>
        <w:rPr>
          <w:rFonts w:eastAsia="Calibri"/>
          <w:color w:val="00241A"/>
          <w:szCs w:val="24"/>
          <w:shd w:val="clear" w:color="auto" w:fill="FFFFFF"/>
          <w:lang w:eastAsia="en-US"/>
        </w:rPr>
      </w:pPr>
      <w:r w:rsidRPr="00D846E9">
        <w:rPr>
          <w:b/>
          <w:szCs w:val="24"/>
        </w:rPr>
        <w:t>1 Klausimas.</w:t>
      </w:r>
      <w:r w:rsidRPr="00D846E9">
        <w:rPr>
          <w:rFonts w:eastAsia="Calibri"/>
          <w:szCs w:val="24"/>
          <w:lang w:eastAsia="en-US"/>
        </w:rPr>
        <w:t xml:space="preserve"> R</w:t>
      </w:r>
      <w:r w:rsidRPr="00D846E9">
        <w:rPr>
          <w:rFonts w:eastAsia="Calibri"/>
          <w:color w:val="00241A"/>
          <w:szCs w:val="24"/>
          <w:shd w:val="clear" w:color="auto" w:fill="FFFFFF"/>
          <w:lang w:eastAsia="en-US"/>
        </w:rPr>
        <w:t>emiantis elektros darbų apimtimi prašome pakeisti 36.1. kvalifikacijos reikalavimą būti atestuotam statybos darbų srityse: statinio elektros inžinerinių sistemų įrengime, siekiant neriboti konkurencijos ir išlaikant proporcingumo reikalavimą, prašome PO praplėsti šį konkretų kvalifikacijos reikalavimą, leidžiant dalyvauti ir įmonėms turinčioms kvalifikacijos atestatą suteiktą Valstybinės energetikos reguliavimo tarybos: Elektros įrenginių iki 1000 V įrengimo darbų.</w:t>
      </w:r>
    </w:p>
    <w:p w14:paraId="572E044B" w14:textId="77777777" w:rsidR="00EA5541" w:rsidRPr="00D846E9" w:rsidRDefault="00EA5541" w:rsidP="00EA5541">
      <w:pPr>
        <w:ind w:firstLine="720"/>
        <w:jc w:val="both"/>
        <w:rPr>
          <w:rFonts w:eastAsia="Calibri"/>
          <w:szCs w:val="24"/>
          <w:shd w:val="clear" w:color="auto" w:fill="FFFFFF"/>
          <w:lang w:eastAsia="en-US"/>
        </w:rPr>
      </w:pPr>
      <w:r w:rsidRPr="00D846E9">
        <w:rPr>
          <w:rFonts w:eastAsia="Calibri"/>
          <w:b/>
          <w:bCs/>
          <w:szCs w:val="24"/>
          <w:shd w:val="clear" w:color="auto" w:fill="FFFFFF"/>
          <w:lang w:eastAsia="en-US"/>
        </w:rPr>
        <w:t>Atsakymas.</w:t>
      </w:r>
      <w:r w:rsidRPr="00D846E9">
        <w:rPr>
          <w:rFonts w:eastAsia="Calibri"/>
          <w:szCs w:val="24"/>
          <w:shd w:val="clear" w:color="auto" w:fill="FFFFFF"/>
          <w:lang w:eastAsia="en-US"/>
        </w:rPr>
        <w:t xml:space="preserve"> Siūloma atsižvelgti į tiekėjo pastabą ir patikslinti Pirkimo dokumentų 36.1 p. išdėstytą kvalifikacijos reikalavimą ir jį išdėstyti taip: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4239"/>
        <w:gridCol w:w="4612"/>
      </w:tblGrid>
      <w:tr w:rsidR="00EA5541" w:rsidRPr="00480A40" w14:paraId="735D54CD" w14:textId="77777777" w:rsidTr="00C95373">
        <w:trPr>
          <w:trHeight w:val="698"/>
        </w:trPr>
        <w:tc>
          <w:tcPr>
            <w:tcW w:w="777" w:type="dxa"/>
            <w:shd w:val="clear" w:color="auto" w:fill="auto"/>
          </w:tcPr>
          <w:p w14:paraId="1B67A889" w14:textId="77777777" w:rsidR="00EA5541" w:rsidRPr="00480A40" w:rsidRDefault="00EA5541" w:rsidP="00C95373">
            <w:pPr>
              <w:contextualSpacing/>
              <w:jc w:val="both"/>
              <w:rPr>
                <w:szCs w:val="24"/>
                <w:lang w:eastAsia="en-US"/>
              </w:rPr>
            </w:pPr>
            <w:r w:rsidRPr="00480A40">
              <w:rPr>
                <w:szCs w:val="24"/>
                <w:lang w:eastAsia="en-US"/>
              </w:rPr>
              <w:t>36.1.</w:t>
            </w:r>
          </w:p>
        </w:tc>
        <w:tc>
          <w:tcPr>
            <w:tcW w:w="4239" w:type="dxa"/>
            <w:tcBorders>
              <w:top w:val="single" w:sz="4" w:space="0" w:color="000000"/>
              <w:left w:val="single" w:sz="4" w:space="0" w:color="000000"/>
              <w:bottom w:val="single" w:sz="4" w:space="0" w:color="auto"/>
              <w:right w:val="single" w:sz="4" w:space="0" w:color="000000"/>
            </w:tcBorders>
            <w:shd w:val="clear" w:color="auto" w:fill="auto"/>
          </w:tcPr>
          <w:p w14:paraId="72B949D6" w14:textId="77777777" w:rsidR="00EA5541" w:rsidRPr="00480A40" w:rsidRDefault="00EA5541" w:rsidP="00C95373">
            <w:pPr>
              <w:jc w:val="both"/>
              <w:rPr>
                <w:szCs w:val="24"/>
                <w:lang w:eastAsia="en-US"/>
              </w:rPr>
            </w:pPr>
            <w:bookmarkStart w:id="1" w:name="_Hlk200544370"/>
            <w:r w:rsidRPr="00480A40">
              <w:rPr>
                <w:szCs w:val="24"/>
                <w:lang w:eastAsia="en-US"/>
              </w:rPr>
              <w:t xml:space="preserve">Tiekėjas turi teisę verstis ta veikla, kuri reikalinga konkrečiai pirkimo sutarčiai įvykdyti. Tiekėjas turi būti kvalifikuotas: statinių kategorijoje – ypatingi statiniai; statinių grupėje – susisiekimo komunikacijos; pogrupyje – keliai (gatvės). Statybos darbų sritys: bendrieji statybos darbai, statinio elektros inžinerinių sistemų įrengimas </w:t>
            </w:r>
            <w:r w:rsidRPr="00480A40">
              <w:rPr>
                <w:color w:val="EE0000"/>
                <w:szCs w:val="24"/>
                <w:lang w:eastAsia="en-US"/>
              </w:rPr>
              <w:t>ir/arba</w:t>
            </w:r>
            <w:r w:rsidRPr="00352720">
              <w:rPr>
                <w:color w:val="EE0000"/>
              </w:rPr>
              <w:t xml:space="preserve"> tiekėjui suteikta teisė atlikti elektros tinklo ir įrenginių iki 1000 V įrengimo  darbus.</w:t>
            </w:r>
            <w:r w:rsidRPr="00480A40">
              <w:rPr>
                <w:color w:val="EE0000"/>
                <w:szCs w:val="24"/>
                <w:lang w:eastAsia="en-US"/>
              </w:rPr>
              <w:t xml:space="preserve"> </w:t>
            </w:r>
          </w:p>
          <w:bookmarkEnd w:id="1"/>
          <w:p w14:paraId="49528E2D" w14:textId="77777777" w:rsidR="00EA5541" w:rsidRPr="00480A40" w:rsidRDefault="00EA5541" w:rsidP="00C95373">
            <w:pPr>
              <w:jc w:val="both"/>
              <w:rPr>
                <w:szCs w:val="24"/>
                <w:lang w:eastAsia="en-US"/>
              </w:rPr>
            </w:pPr>
          </w:p>
          <w:p w14:paraId="7F2542DD" w14:textId="77777777" w:rsidR="00EA5541" w:rsidRPr="00480A40" w:rsidRDefault="00EA5541" w:rsidP="00C95373">
            <w:pPr>
              <w:jc w:val="both"/>
              <w:rPr>
                <w:szCs w:val="24"/>
                <w:lang w:eastAsia="en-US"/>
              </w:rPr>
            </w:pPr>
            <w:bookmarkStart w:id="2" w:name="_Hlk105760474"/>
            <w:r w:rsidRPr="00480A40">
              <w:rPr>
                <w:b/>
                <w:bCs/>
                <w:szCs w:val="24"/>
                <w:lang w:eastAsia="en-US"/>
              </w:rPr>
              <w:t>Reikalavimo teisinis pagrindas:</w:t>
            </w:r>
            <w:r w:rsidRPr="00480A40">
              <w:rPr>
                <w:szCs w:val="24"/>
                <w:lang w:eastAsia="en-US"/>
              </w:rPr>
              <w:t xml:space="preserve">  Lietuvos Respublikos aplinkos ministro 2016 m. gruodžio 12 d. įsakymas Nr. D1-880 „Dėl statybos techninio reglamento STR 1.02.01:2017 „Statybos dalyvių atestavimo ir teisės pripažinimo tvarkos aprašas“ patvirtinimo“ (aktuali redakcija  2022-05-01 įsakymo Nr. </w:t>
            </w:r>
            <w:r w:rsidRPr="00480A40">
              <w:rPr>
                <w:szCs w:val="24"/>
              </w:rPr>
              <w:fldChar w:fldCharType="begin"/>
            </w:r>
            <w:r w:rsidRPr="00480A40">
              <w:rPr>
                <w:szCs w:val="24"/>
              </w:rPr>
              <w:instrText>HYPERLINK "https://www.e-tar.lt/portal/legalAct.html?documentId=031c71e0c16b11ec8d9390588bf2de65"</w:instrText>
            </w:r>
            <w:r w:rsidRPr="00480A40">
              <w:rPr>
                <w:szCs w:val="24"/>
              </w:rPr>
            </w:r>
            <w:r w:rsidRPr="00480A40">
              <w:rPr>
                <w:szCs w:val="24"/>
              </w:rPr>
              <w:fldChar w:fldCharType="separate"/>
            </w:r>
            <w:r w:rsidRPr="00480A40">
              <w:rPr>
                <w:szCs w:val="24"/>
                <w:lang w:eastAsia="en-US"/>
              </w:rPr>
              <w:t>D1-104</w:t>
            </w:r>
            <w:r w:rsidRPr="00480A40">
              <w:rPr>
                <w:szCs w:val="24"/>
              </w:rPr>
              <w:fldChar w:fldCharType="end"/>
            </w:r>
            <w:r w:rsidRPr="00480A40">
              <w:rPr>
                <w:szCs w:val="24"/>
                <w:lang w:eastAsia="en-US"/>
              </w:rPr>
              <w:t>).</w:t>
            </w:r>
          </w:p>
          <w:bookmarkEnd w:id="2"/>
          <w:p w14:paraId="5383156A" w14:textId="77777777" w:rsidR="00EA5541" w:rsidRPr="00480A40" w:rsidRDefault="00EA5541" w:rsidP="00C95373">
            <w:pPr>
              <w:tabs>
                <w:tab w:val="left" w:pos="0"/>
                <w:tab w:val="left" w:pos="250"/>
              </w:tabs>
              <w:contextualSpacing/>
              <w:jc w:val="both"/>
              <w:rPr>
                <w:szCs w:val="24"/>
                <w:lang w:eastAsia="en-US"/>
              </w:rPr>
            </w:pPr>
          </w:p>
          <w:p w14:paraId="66D96A88" w14:textId="77777777" w:rsidR="00EA5541" w:rsidRPr="00480A40" w:rsidRDefault="00EA5541" w:rsidP="00C95373">
            <w:pPr>
              <w:jc w:val="both"/>
              <w:rPr>
                <w:i/>
                <w:iCs/>
                <w:szCs w:val="24"/>
              </w:rPr>
            </w:pPr>
            <w:r w:rsidRPr="00480A40">
              <w:rPr>
                <w:i/>
                <w:iCs/>
                <w:szCs w:val="24"/>
              </w:rPr>
              <w:t>Jeigu pasiūlymą teikia ūkio subjektų grupė – reikalavimą turi atitikti kiekvienas ūkio subjektų grupės narys (-</w:t>
            </w:r>
            <w:proofErr w:type="spellStart"/>
            <w:r w:rsidRPr="00480A40">
              <w:rPr>
                <w:i/>
                <w:iCs/>
                <w:szCs w:val="24"/>
              </w:rPr>
              <w:t>iai</w:t>
            </w:r>
            <w:proofErr w:type="spellEnd"/>
            <w:r w:rsidRPr="00480A40">
              <w:rPr>
                <w:i/>
                <w:iCs/>
                <w:szCs w:val="24"/>
              </w:rPr>
              <w:t>), pagal jų prisiimamus įsipareigojimus pirkimo sutarčiai vykdyti;</w:t>
            </w:r>
          </w:p>
          <w:p w14:paraId="3DD8DA3E" w14:textId="77777777" w:rsidR="00EA5541" w:rsidRPr="00480A40" w:rsidRDefault="00EA5541" w:rsidP="00C95373">
            <w:pPr>
              <w:jc w:val="both"/>
              <w:rPr>
                <w:i/>
                <w:iCs/>
                <w:szCs w:val="24"/>
              </w:rPr>
            </w:pPr>
            <w:r w:rsidRPr="00480A40">
              <w:rPr>
                <w:i/>
                <w:iCs/>
                <w:szCs w:val="24"/>
              </w:rPr>
              <w:lastRenderedPageBreak/>
              <w:t>Tiekėjas gali remtis kitų ūkio subjektų pajėgumais tik tuomet, kai tie subjektai, kurių pajėgumais buvo pasiremta, patys tieks prekes, teiks paslaugas ar atliks darbus, kuriems reikia jų pajėgumų;</w:t>
            </w:r>
          </w:p>
          <w:p w14:paraId="43395982" w14:textId="77777777" w:rsidR="00EA5541" w:rsidRPr="00480A40" w:rsidRDefault="00EA5541" w:rsidP="00C95373">
            <w:pPr>
              <w:jc w:val="both"/>
              <w:rPr>
                <w:i/>
                <w:iCs/>
                <w:szCs w:val="24"/>
              </w:rPr>
            </w:pPr>
            <w:r w:rsidRPr="00480A40">
              <w:rPr>
                <w:i/>
                <w:iCs/>
                <w:szCs w:val="24"/>
              </w:rPr>
              <w:t>Subtiekėjai, kuriuos tiekėjas pasitelks pirkimo sutarties vykdymui (kurių pajėgumais tiekėjas nesiremia, kad atitiktų pirkimo dokumentuose nustatytus kvalifikacijos reikalavimus), privalo turėti teisę verstis ta veikla, kuriai jis pasitelkiamas.</w:t>
            </w:r>
          </w:p>
        </w:tc>
        <w:tc>
          <w:tcPr>
            <w:tcW w:w="4612" w:type="dxa"/>
            <w:tcBorders>
              <w:top w:val="single" w:sz="4" w:space="0" w:color="000000"/>
              <w:left w:val="single" w:sz="4" w:space="0" w:color="000000"/>
              <w:bottom w:val="single" w:sz="4" w:space="0" w:color="auto"/>
              <w:right w:val="single" w:sz="4" w:space="0" w:color="000000"/>
            </w:tcBorders>
            <w:shd w:val="clear" w:color="auto" w:fill="auto"/>
          </w:tcPr>
          <w:p w14:paraId="0A2BBA07" w14:textId="77777777" w:rsidR="00EA5541" w:rsidRPr="00480A40" w:rsidRDefault="00EA5541" w:rsidP="00C95373">
            <w:pPr>
              <w:widowControl w:val="0"/>
              <w:jc w:val="both"/>
              <w:rPr>
                <w:rFonts w:eastAsia="Calibri"/>
                <w:b/>
                <w:bCs/>
                <w:szCs w:val="24"/>
                <w:u w:val="single"/>
                <w:lang w:eastAsia="en-US"/>
              </w:rPr>
            </w:pPr>
            <w:r w:rsidRPr="00480A40">
              <w:rPr>
                <w:rFonts w:eastAsia="Calibri"/>
                <w:b/>
                <w:bCs/>
                <w:szCs w:val="24"/>
                <w:u w:val="single"/>
                <w:lang w:eastAsia="en-US"/>
              </w:rPr>
              <w:lastRenderedPageBreak/>
              <w:t>Dokumentai, kuriuos turės pateikti galimas laimėtojas:</w:t>
            </w:r>
          </w:p>
          <w:p w14:paraId="4A8C644D" w14:textId="77777777" w:rsidR="00EA5541" w:rsidRPr="00480A40" w:rsidRDefault="00EA5541" w:rsidP="00C95373">
            <w:pPr>
              <w:jc w:val="both"/>
              <w:rPr>
                <w:szCs w:val="24"/>
                <w:lang w:eastAsia="en-US"/>
              </w:rPr>
            </w:pPr>
            <w:r w:rsidRPr="00480A40">
              <w:rPr>
                <w:szCs w:val="24"/>
                <w:lang w:eastAsia="zh-CN"/>
              </w:rPr>
              <w:t>Lietuvos Respublikoje ir trečiosiose šalyse įsteigtiems juridiniams asmenims, kitoms organizacijoms ar jų padaliniams teisės aktuose numatytų institucijų išduoti kvalifikacijos atestatai ar užsienio šalių tiekėjams išduoti dokumentai, patvirtinantys turimą kvalifikaciją kilmės šalyje</w:t>
            </w:r>
            <w:r w:rsidRPr="00480A40">
              <w:rPr>
                <w:szCs w:val="24"/>
                <w:lang w:eastAsia="en-US"/>
              </w:rPr>
              <w:t xml:space="preserve">. Reikalaujamą kvalifikaciją užsienio šalių tiekėjai privalo būti įgiję iki pirkimo sutarties pasirašymo.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w:t>
            </w:r>
          </w:p>
          <w:p w14:paraId="06F0BBF0" w14:textId="77777777" w:rsidR="00EA5541" w:rsidRPr="00480A40" w:rsidRDefault="00EA5541" w:rsidP="00C95373">
            <w:pPr>
              <w:widowControl w:val="0"/>
              <w:jc w:val="both"/>
              <w:rPr>
                <w:szCs w:val="24"/>
                <w:lang w:eastAsia="en-US"/>
              </w:rPr>
            </w:pPr>
          </w:p>
          <w:p w14:paraId="5C66911F" w14:textId="77777777" w:rsidR="00EA5541" w:rsidRPr="00480A40" w:rsidRDefault="00EA5541" w:rsidP="00C95373">
            <w:pPr>
              <w:jc w:val="both"/>
              <w:rPr>
                <w:b/>
                <w:bCs/>
                <w:szCs w:val="24"/>
                <w:lang w:eastAsia="en-US"/>
              </w:rPr>
            </w:pPr>
            <w:r w:rsidRPr="00480A40">
              <w:rPr>
                <w:szCs w:val="24"/>
                <w:lang w:eastAsia="en-US"/>
              </w:rPr>
              <w:t xml:space="preserve">Jeigu tiekėjui kvalifikacijos dokumentai raštu neišduodami ar (ir) skelbiami viešai elektroninėse duomenų bazėse, ir (ar) yra teikiami nemokamai, tokiu atveju </w:t>
            </w:r>
            <w:r w:rsidRPr="00480A40">
              <w:rPr>
                <w:b/>
                <w:bCs/>
                <w:szCs w:val="24"/>
                <w:lang w:eastAsia="en-US"/>
              </w:rPr>
              <w:t>pateikiama nuoroda į informacijos šaltinį.</w:t>
            </w:r>
          </w:p>
          <w:p w14:paraId="65DA2F2C" w14:textId="77777777" w:rsidR="00EA5541" w:rsidRPr="00480A40" w:rsidRDefault="00EA5541" w:rsidP="00C95373">
            <w:pPr>
              <w:widowControl w:val="0"/>
              <w:jc w:val="both"/>
              <w:rPr>
                <w:rFonts w:eastAsia="Calibri"/>
                <w:b/>
                <w:bCs/>
                <w:szCs w:val="24"/>
                <w:u w:val="single"/>
                <w:lang w:eastAsia="en-US"/>
              </w:rPr>
            </w:pPr>
          </w:p>
          <w:p w14:paraId="7E508DD0" w14:textId="77777777" w:rsidR="00EA5541" w:rsidRPr="00480A40" w:rsidRDefault="00EA5541" w:rsidP="00C95373">
            <w:pPr>
              <w:widowControl w:val="0"/>
              <w:jc w:val="both"/>
              <w:rPr>
                <w:i/>
                <w:iCs/>
                <w:szCs w:val="24"/>
                <w:lang w:eastAsia="en-US"/>
              </w:rPr>
            </w:pPr>
            <w:r w:rsidRPr="00480A40">
              <w:rPr>
                <w:i/>
                <w:iCs/>
                <w:szCs w:val="24"/>
                <w:lang w:eastAsia="en-US"/>
              </w:rPr>
              <w:t>CVP IS priemonėmis pateikiamos skaitmeninės dokumentų kopijos.</w:t>
            </w:r>
          </w:p>
        </w:tc>
      </w:tr>
    </w:tbl>
    <w:p w14:paraId="5E8B4092" w14:textId="77777777" w:rsidR="00EA5541" w:rsidRPr="00D846E9" w:rsidRDefault="00EA5541" w:rsidP="00EA5541">
      <w:pPr>
        <w:jc w:val="both"/>
        <w:rPr>
          <w:rFonts w:eastAsia="Calibri"/>
          <w:color w:val="00241A"/>
          <w:szCs w:val="24"/>
          <w:shd w:val="clear" w:color="auto" w:fill="FFFFFF"/>
          <w:lang w:eastAsia="en-US"/>
        </w:rPr>
      </w:pPr>
    </w:p>
    <w:p w14:paraId="1F3903DF" w14:textId="77777777" w:rsidR="00EA5541" w:rsidRPr="00D846E9" w:rsidRDefault="00EA5541" w:rsidP="00EA5541">
      <w:pPr>
        <w:ind w:firstLine="720"/>
        <w:jc w:val="both"/>
        <w:rPr>
          <w:rFonts w:eastAsia="Calibri"/>
          <w:color w:val="00241A"/>
          <w:szCs w:val="24"/>
          <w:shd w:val="clear" w:color="auto" w:fill="FFFFFF"/>
          <w:lang w:eastAsia="en-US"/>
        </w:rPr>
      </w:pPr>
      <w:r w:rsidRPr="00D846E9">
        <w:rPr>
          <w:rFonts w:eastAsia="Calibri"/>
          <w:b/>
          <w:bCs/>
          <w:color w:val="00241A"/>
          <w:szCs w:val="24"/>
          <w:shd w:val="clear" w:color="auto" w:fill="FFFFFF"/>
          <w:lang w:eastAsia="en-US"/>
        </w:rPr>
        <w:t>2 Klausimas.</w:t>
      </w:r>
      <w:r w:rsidRPr="00D846E9">
        <w:rPr>
          <w:rFonts w:eastAsia="Calibri"/>
          <w:color w:val="00241A"/>
          <w:szCs w:val="24"/>
          <w:shd w:val="clear" w:color="auto" w:fill="FFFFFF"/>
          <w:lang w:eastAsia="en-US"/>
        </w:rPr>
        <w:t xml:space="preserve"> Rangovas įvertinęs konkurso Nr. 3072265 Eismo saugumo priemonių priežiūros, remonto ir naujų eismo saugumo priemonių įrengimo darbai, sutarties projektą, prašo perkančiosios organizacijos tikslinti/koreguoti sutarties projekto sąlygas.</w:t>
      </w:r>
      <w:r w:rsidRPr="00D846E9">
        <w:rPr>
          <w:rFonts w:eastAsia="Calibri"/>
          <w:color w:val="00241A"/>
          <w:szCs w:val="24"/>
          <w:lang w:eastAsia="en-US"/>
        </w:rPr>
        <w:br/>
      </w:r>
      <w:r w:rsidRPr="00D846E9">
        <w:rPr>
          <w:rFonts w:eastAsia="Calibri"/>
          <w:color w:val="00241A"/>
          <w:szCs w:val="24"/>
          <w:shd w:val="clear" w:color="auto" w:fill="FFFFFF"/>
          <w:lang w:eastAsia="en-US"/>
        </w:rPr>
        <w:t>Sutarties projekto 11.2. punktas numato: ,,Rangovas, neužbaigęs Darbų Sutartyje numatytu laiku ir neįgijęs teisės į terminų pratęsimą, suteikia teisę Užsakovui reikalauti Sutarties 10.1. p. įtvirtinto prievolės įvykdymo užtikrinimo, taip pat moka Užsakovui 0,02 proc. (dviejų šimtųjų procento) dydžio delspinigius nuo nebaigtų Darbų kainos už kiekvieną pavėluotą dieną, kurie yra atskaitomi iš Rangovui mokėtinų sumų.‘‘</w:t>
      </w:r>
    </w:p>
    <w:p w14:paraId="69564BE4" w14:textId="77777777" w:rsidR="00EA5541" w:rsidRPr="00D846E9" w:rsidRDefault="00EA5541" w:rsidP="00EA5541">
      <w:pPr>
        <w:ind w:firstLine="720"/>
        <w:jc w:val="both"/>
        <w:rPr>
          <w:rFonts w:eastAsia="Calibri"/>
          <w:color w:val="00241A"/>
          <w:szCs w:val="24"/>
          <w:shd w:val="clear" w:color="auto" w:fill="FFFFFF"/>
          <w:lang w:eastAsia="en-US"/>
        </w:rPr>
      </w:pPr>
      <w:r w:rsidRPr="00D846E9">
        <w:rPr>
          <w:rFonts w:eastAsia="Calibri"/>
          <w:color w:val="00241A"/>
          <w:szCs w:val="24"/>
          <w:shd w:val="clear" w:color="auto" w:fill="FFFFFF"/>
          <w:lang w:eastAsia="en-US"/>
        </w:rPr>
        <w:t xml:space="preserve">Nurodytame punkte už tą patį pažeidimą – darbų vėlavimą yra taikomi ir delspinigiai, ir sutarties įvykdymo užtikrinimas. Atkreiptinas dėmesys į tai, kad tais atvejais, kai už vienodą sutartinių įsipareigojimų pažeidimą perkančioji organizacija numato dvigubą sankcionavimą, tokios sutarties sąlygos gali būti vertinamos kaip baudinio pobūdžio nuostolių atlyginimas, kadangi tai sunkina rangovo finansinę padėtį. Dvigubo baudimo už tų pačių sutartinių įsipareigojimų nevykdymą taikyti negalima, kadangi tai prieštarautų teisingumo ir proporcingumo principams. Teisės principas „ne bis </w:t>
      </w:r>
      <w:proofErr w:type="spellStart"/>
      <w:r w:rsidRPr="00D846E9">
        <w:rPr>
          <w:rFonts w:eastAsia="Calibri"/>
          <w:color w:val="00241A"/>
          <w:szCs w:val="24"/>
          <w:shd w:val="clear" w:color="auto" w:fill="FFFFFF"/>
          <w:lang w:eastAsia="en-US"/>
        </w:rPr>
        <w:t>in</w:t>
      </w:r>
      <w:proofErr w:type="spellEnd"/>
      <w:r w:rsidRPr="00D846E9">
        <w:rPr>
          <w:rFonts w:eastAsia="Calibri"/>
          <w:color w:val="00241A"/>
          <w:szCs w:val="24"/>
          <w:shd w:val="clear" w:color="auto" w:fill="FFFFFF"/>
          <w:lang w:eastAsia="en-US"/>
        </w:rPr>
        <w:t xml:space="preserve"> </w:t>
      </w:r>
      <w:proofErr w:type="spellStart"/>
      <w:r w:rsidRPr="00D846E9">
        <w:rPr>
          <w:rFonts w:eastAsia="Calibri"/>
          <w:color w:val="00241A"/>
          <w:szCs w:val="24"/>
          <w:shd w:val="clear" w:color="auto" w:fill="FFFFFF"/>
          <w:lang w:eastAsia="en-US"/>
        </w:rPr>
        <w:t>idem</w:t>
      </w:r>
      <w:proofErr w:type="spellEnd"/>
      <w:r w:rsidRPr="00D846E9">
        <w:rPr>
          <w:rFonts w:eastAsia="Calibri"/>
          <w:color w:val="00241A"/>
          <w:szCs w:val="24"/>
          <w:shd w:val="clear" w:color="auto" w:fill="FFFFFF"/>
          <w:lang w:eastAsia="en-US"/>
        </w:rPr>
        <w:t>“ užtikrina, kad už tą patį pažeidimą nebūtų taikomos kelios baudos ar sankcijos. Prašome koreguoti sutarties projektą, aiškiai atskirti kokiu atveju Užsakovas įgyja teisę pasinaudoti sutarties įvykdymo užtikrinimu. Prašome panaikinti dvigubą baudimą ir už darbų vėlavimą taikyti tik numatytus delspinigius.</w:t>
      </w:r>
    </w:p>
    <w:p w14:paraId="2EAA476A" w14:textId="77777777" w:rsidR="00EA5541" w:rsidRPr="00D846E9" w:rsidRDefault="00EA5541" w:rsidP="00EA5541">
      <w:pPr>
        <w:ind w:firstLine="720"/>
        <w:jc w:val="both"/>
        <w:rPr>
          <w:rFonts w:eastAsia="Calibri"/>
          <w:szCs w:val="24"/>
          <w:shd w:val="clear" w:color="auto" w:fill="FFFFFF"/>
          <w:lang w:eastAsia="en-US"/>
        </w:rPr>
      </w:pPr>
      <w:r w:rsidRPr="00D846E9">
        <w:rPr>
          <w:rFonts w:eastAsia="Calibri"/>
          <w:b/>
          <w:bCs/>
          <w:szCs w:val="24"/>
          <w:shd w:val="clear" w:color="auto" w:fill="FFFFFF"/>
          <w:lang w:eastAsia="en-US"/>
        </w:rPr>
        <w:t xml:space="preserve">Atsakymas. </w:t>
      </w:r>
      <w:r w:rsidRPr="00D846E9">
        <w:rPr>
          <w:rFonts w:eastAsia="Calibri"/>
          <w:szCs w:val="24"/>
          <w:shd w:val="clear" w:color="auto" w:fill="FFFFFF"/>
          <w:lang w:eastAsia="en-US"/>
        </w:rPr>
        <w:t>Siūloma atsižvelgti į tiekėjo pastabą ir Pirkimo 3 priedo „Sutarties projektas“ 11.2 p. nustatytus reikalavimus patikslinti ir jį išdėstyti taip;</w:t>
      </w:r>
    </w:p>
    <w:p w14:paraId="55828253" w14:textId="77777777" w:rsidR="00EA5541" w:rsidRPr="00D846E9" w:rsidRDefault="00EA5541" w:rsidP="00EA5541">
      <w:pPr>
        <w:tabs>
          <w:tab w:val="left" w:pos="567"/>
        </w:tabs>
        <w:jc w:val="both"/>
        <w:rPr>
          <w:rFonts w:eastAsia="Calibri"/>
          <w:i/>
          <w:iCs/>
          <w:szCs w:val="24"/>
          <w:lang w:eastAsia="en-US"/>
        </w:rPr>
      </w:pPr>
      <w:r w:rsidRPr="00D846E9">
        <w:rPr>
          <w:rFonts w:eastAsia="Calibri"/>
          <w:i/>
          <w:iCs/>
          <w:szCs w:val="24"/>
          <w:shd w:val="clear" w:color="auto" w:fill="FFFFFF"/>
          <w:lang w:eastAsia="en-US"/>
        </w:rPr>
        <w:tab/>
        <w:t xml:space="preserve">„11.2. </w:t>
      </w:r>
      <w:r w:rsidRPr="00D846E9">
        <w:rPr>
          <w:rFonts w:eastAsia="Calibri"/>
          <w:i/>
          <w:iCs/>
          <w:szCs w:val="24"/>
          <w:lang w:eastAsia="en-US"/>
        </w:rPr>
        <w:t>Rangovas, neužbaigęs Darbų Sutartyje numatytu laiku ir neįgijęs teisės į terminų pratęsimą</w:t>
      </w:r>
      <w:r w:rsidRPr="00D846E9">
        <w:rPr>
          <w:rFonts w:eastAsia="Calibri"/>
          <w:i/>
          <w:iCs/>
          <w:color w:val="EE0000"/>
          <w:szCs w:val="24"/>
          <w:lang w:eastAsia="en-US"/>
        </w:rPr>
        <w:t xml:space="preserve"> </w:t>
      </w:r>
      <w:r w:rsidRPr="00D846E9">
        <w:rPr>
          <w:rFonts w:eastAsia="Calibri"/>
          <w:i/>
          <w:iCs/>
          <w:szCs w:val="24"/>
          <w:lang w:eastAsia="en-US"/>
        </w:rPr>
        <w:t>moka Užsakovui 0,02 % (dviejų šimtųjų procento) dydžio delspinigius nuo nebaigtų Darbų kainos už kiekvieną pavėluotą dieną, kurie yra atskaitomi iš Rangovui mokėtinų sumų.“.</w:t>
      </w:r>
    </w:p>
    <w:p w14:paraId="0ACE9BAC" w14:textId="77777777" w:rsidR="00EA5541" w:rsidRDefault="00EA5541" w:rsidP="00EA5541">
      <w:pPr>
        <w:pStyle w:val="Sraopastraipa"/>
        <w:spacing w:after="0" w:line="240" w:lineRule="auto"/>
        <w:ind w:left="0" w:firstLine="720"/>
        <w:jc w:val="both"/>
        <w:rPr>
          <w:rFonts w:ascii="Times New Roman" w:hAnsi="Times New Roman"/>
          <w:sz w:val="24"/>
          <w:szCs w:val="24"/>
        </w:rPr>
      </w:pPr>
      <w:r w:rsidRPr="00D846E9">
        <w:rPr>
          <w:rFonts w:ascii="Times New Roman" w:hAnsi="Times New Roman"/>
          <w:b/>
          <w:bCs/>
          <w:sz w:val="24"/>
          <w:szCs w:val="24"/>
        </w:rPr>
        <w:t xml:space="preserve">3 Klausimas. </w:t>
      </w:r>
      <w:r w:rsidRPr="00D846E9">
        <w:rPr>
          <w:rFonts w:ascii="Times New Roman" w:hAnsi="Times New Roman"/>
          <w:sz w:val="24"/>
          <w:szCs w:val="24"/>
        </w:rPr>
        <w:t xml:space="preserve">Gal galite patikslinti kryptinio apšvietimo įrengimo specifikaciją? </w:t>
      </w:r>
      <w:proofErr w:type="spellStart"/>
      <w:r w:rsidRPr="00D846E9">
        <w:rPr>
          <w:rFonts w:ascii="Times New Roman" w:hAnsi="Times New Roman"/>
          <w:sz w:val="24"/>
          <w:szCs w:val="24"/>
        </w:rPr>
        <w:t>T.y</w:t>
      </w:r>
      <w:proofErr w:type="spellEnd"/>
      <w:r w:rsidRPr="00D846E9">
        <w:rPr>
          <w:rFonts w:ascii="Times New Roman" w:hAnsi="Times New Roman"/>
          <w:sz w:val="24"/>
          <w:szCs w:val="24"/>
        </w:rPr>
        <w:t xml:space="preserve">. kokius konkrečius darbus turi įsivertinti tiekėjas. </w:t>
      </w:r>
    </w:p>
    <w:p w14:paraId="3336D014" w14:textId="77777777" w:rsidR="00EA5541" w:rsidRDefault="00EA5541" w:rsidP="00EA5541">
      <w:pPr>
        <w:ind w:firstLine="720"/>
        <w:contextualSpacing/>
        <w:jc w:val="both"/>
        <w:rPr>
          <w:rFonts w:eastAsia="Calibri"/>
          <w:szCs w:val="24"/>
          <w:lang w:eastAsia="en-US"/>
        </w:rPr>
      </w:pPr>
      <w:r w:rsidRPr="00C92B7F">
        <w:rPr>
          <w:rFonts w:eastAsia="Calibri"/>
          <w:b/>
          <w:bCs/>
          <w:szCs w:val="24"/>
          <w:lang w:eastAsia="en-US"/>
        </w:rPr>
        <w:t>3.1.</w:t>
      </w:r>
      <w:r>
        <w:rPr>
          <w:rFonts w:eastAsia="Calibri"/>
          <w:szCs w:val="24"/>
          <w:lang w:eastAsia="en-US"/>
        </w:rPr>
        <w:t xml:space="preserve"> </w:t>
      </w:r>
      <w:r w:rsidRPr="00614EEC">
        <w:rPr>
          <w:rFonts w:eastAsia="Calibri"/>
          <w:szCs w:val="24"/>
          <w:lang w:eastAsia="en-US"/>
        </w:rPr>
        <w:t>Kas rengia projektą ir jį derina?</w:t>
      </w:r>
    </w:p>
    <w:p w14:paraId="58D96AC0" w14:textId="77777777" w:rsidR="00EA5541" w:rsidRPr="000515EB" w:rsidRDefault="00EA5541" w:rsidP="00EA5541">
      <w:pPr>
        <w:ind w:firstLine="720"/>
        <w:contextualSpacing/>
        <w:jc w:val="both"/>
        <w:rPr>
          <w:rFonts w:eastAsia="Calibri"/>
          <w:szCs w:val="24"/>
          <w:lang w:eastAsia="en-US"/>
        </w:rPr>
      </w:pPr>
      <w:r w:rsidRPr="000D3C9E">
        <w:rPr>
          <w:rFonts w:eastAsia="Calibri"/>
          <w:b/>
          <w:bCs/>
          <w:szCs w:val="24"/>
          <w:lang w:eastAsia="en-US"/>
        </w:rPr>
        <w:t>Atsakymas.</w:t>
      </w:r>
      <w:r>
        <w:rPr>
          <w:rFonts w:eastAsia="Calibri"/>
          <w:szCs w:val="24"/>
          <w:lang w:eastAsia="en-US"/>
        </w:rPr>
        <w:t xml:space="preserve"> Projektą rengia ir derina </w:t>
      </w:r>
      <w:r w:rsidRPr="000515EB">
        <w:rPr>
          <w:rFonts w:eastAsia="Calibri"/>
          <w:szCs w:val="24"/>
          <w:lang w:eastAsia="en-US"/>
        </w:rPr>
        <w:t>tiekėjas.</w:t>
      </w:r>
      <w:r w:rsidRPr="000515EB">
        <w:rPr>
          <w:szCs w:val="24"/>
        </w:rPr>
        <w:t xml:space="preserve"> Reikia įsivertinti, kad objektas gali būti kultūros paveldo teritorijoje. Reikia išskirti projekto rengimo, bei rangos darbų kainas.</w:t>
      </w:r>
    </w:p>
    <w:p w14:paraId="27E13FA3" w14:textId="77777777" w:rsidR="00EA5541" w:rsidRPr="000515EB" w:rsidRDefault="00EA5541" w:rsidP="00EA5541">
      <w:pPr>
        <w:ind w:firstLine="720"/>
        <w:contextualSpacing/>
        <w:jc w:val="both"/>
        <w:rPr>
          <w:rFonts w:eastAsia="Calibri"/>
          <w:szCs w:val="24"/>
          <w:lang w:eastAsia="en-US"/>
        </w:rPr>
      </w:pPr>
      <w:r w:rsidRPr="00C92B7F">
        <w:rPr>
          <w:rFonts w:eastAsia="Calibri"/>
          <w:b/>
          <w:bCs/>
          <w:szCs w:val="24"/>
          <w:lang w:eastAsia="en-US"/>
        </w:rPr>
        <w:t>3.2.</w:t>
      </w:r>
      <w:r w:rsidRPr="000515EB">
        <w:rPr>
          <w:rFonts w:eastAsia="Calibri"/>
          <w:szCs w:val="24"/>
          <w:lang w:eastAsia="en-US"/>
        </w:rPr>
        <w:t xml:space="preserve"> </w:t>
      </w:r>
      <w:r w:rsidRPr="00614EEC">
        <w:rPr>
          <w:rFonts w:eastAsia="Calibri"/>
          <w:szCs w:val="24"/>
          <w:lang w:eastAsia="en-US"/>
        </w:rPr>
        <w:t>Kas ir iš kur atveda elektrą, ar tai tiekėjo apimtyje?</w:t>
      </w:r>
    </w:p>
    <w:p w14:paraId="07531BAC" w14:textId="77777777" w:rsidR="00EA5541" w:rsidRPr="00331CAC" w:rsidRDefault="00EA5541" w:rsidP="00EA5541">
      <w:pPr>
        <w:ind w:firstLine="720"/>
        <w:contextualSpacing/>
        <w:jc w:val="both"/>
        <w:rPr>
          <w:rFonts w:eastAsia="Calibri"/>
          <w:b/>
          <w:bCs/>
          <w:szCs w:val="24"/>
          <w:lang w:eastAsia="en-US"/>
        </w:rPr>
      </w:pPr>
      <w:r w:rsidRPr="00331CAC">
        <w:rPr>
          <w:rFonts w:eastAsia="Calibri"/>
          <w:b/>
          <w:bCs/>
          <w:szCs w:val="24"/>
          <w:lang w:eastAsia="en-US"/>
        </w:rPr>
        <w:t xml:space="preserve">Atsakymas. </w:t>
      </w:r>
      <w:r w:rsidRPr="00331CAC">
        <w:rPr>
          <w:szCs w:val="24"/>
        </w:rPr>
        <w:t>Elektros prisijungimo klausimas sprendžiamas projektavimo metu. Dažnu atveju prisijungimo taškas nuo artimiausios gatvės apšvietimo atramos.</w:t>
      </w:r>
    </w:p>
    <w:p w14:paraId="1A594597" w14:textId="77777777" w:rsidR="00EA5541" w:rsidRDefault="00EA5541" w:rsidP="00EA5541">
      <w:pPr>
        <w:ind w:firstLine="720"/>
        <w:contextualSpacing/>
        <w:jc w:val="both"/>
        <w:rPr>
          <w:rFonts w:eastAsia="Calibri"/>
          <w:szCs w:val="24"/>
          <w:lang w:eastAsia="en-US"/>
        </w:rPr>
      </w:pPr>
      <w:r w:rsidRPr="00C92B7F">
        <w:rPr>
          <w:rFonts w:eastAsia="Calibri"/>
          <w:b/>
          <w:bCs/>
          <w:szCs w:val="24"/>
          <w:lang w:eastAsia="en-US"/>
        </w:rPr>
        <w:t>3.3.</w:t>
      </w:r>
      <w:r w:rsidRPr="000D3C9E">
        <w:rPr>
          <w:rFonts w:eastAsia="Calibri"/>
          <w:szCs w:val="24"/>
          <w:lang w:eastAsia="en-US"/>
        </w:rPr>
        <w:t xml:space="preserve"> </w:t>
      </w:r>
      <w:r w:rsidRPr="00614EEC">
        <w:rPr>
          <w:rFonts w:eastAsia="Calibri"/>
          <w:szCs w:val="24"/>
          <w:lang w:eastAsia="en-US"/>
        </w:rPr>
        <w:t>Nurodykite įrangos ir medžiagų išmatavimus, galingumus ir kitą reikalingą informaciją skaičiavimams.</w:t>
      </w:r>
    </w:p>
    <w:p w14:paraId="6DCF7CDB" w14:textId="77777777" w:rsidR="00EA5541" w:rsidRPr="000D3C9E" w:rsidRDefault="00EA5541" w:rsidP="00EA5541">
      <w:pPr>
        <w:ind w:firstLine="720"/>
        <w:contextualSpacing/>
        <w:jc w:val="both"/>
        <w:rPr>
          <w:rFonts w:eastAsia="Calibri"/>
          <w:b/>
          <w:bCs/>
          <w:szCs w:val="24"/>
          <w:lang w:eastAsia="en-US"/>
        </w:rPr>
      </w:pPr>
      <w:r w:rsidRPr="000D3C9E">
        <w:rPr>
          <w:rFonts w:eastAsia="Calibri"/>
          <w:b/>
          <w:bCs/>
          <w:szCs w:val="24"/>
          <w:lang w:eastAsia="en-US"/>
        </w:rPr>
        <w:lastRenderedPageBreak/>
        <w:t xml:space="preserve">Atsakymas. </w:t>
      </w:r>
      <w:r w:rsidRPr="00C92B7F">
        <w:rPr>
          <w:rFonts w:eastAsia="Calibri"/>
          <w:szCs w:val="24"/>
          <w:lang w:eastAsia="en-US"/>
        </w:rPr>
        <w:t>Techniniai parametrai ir reikalavimai</w:t>
      </w:r>
      <w:r>
        <w:rPr>
          <w:rFonts w:eastAsia="Calibri"/>
          <w:szCs w:val="24"/>
          <w:lang w:eastAsia="en-US"/>
        </w:rPr>
        <w:t xml:space="preserve"> pridedami.</w:t>
      </w:r>
    </w:p>
    <w:p w14:paraId="4BF5D6F1" w14:textId="77777777" w:rsidR="00EA5541" w:rsidRDefault="00EA5541" w:rsidP="00EA5541">
      <w:pPr>
        <w:ind w:firstLine="720"/>
        <w:contextualSpacing/>
        <w:jc w:val="both"/>
        <w:rPr>
          <w:rFonts w:eastAsia="Calibri"/>
          <w:szCs w:val="24"/>
          <w:lang w:eastAsia="en-US"/>
        </w:rPr>
      </w:pPr>
      <w:r w:rsidRPr="00A439AC">
        <w:rPr>
          <w:rFonts w:eastAsia="Calibri"/>
          <w:b/>
          <w:bCs/>
          <w:szCs w:val="24"/>
          <w:lang w:eastAsia="en-US"/>
        </w:rPr>
        <w:t>3.4.</w:t>
      </w:r>
      <w:r>
        <w:rPr>
          <w:rFonts w:eastAsia="Calibri"/>
          <w:szCs w:val="24"/>
          <w:lang w:eastAsia="en-US"/>
        </w:rPr>
        <w:t xml:space="preserve"> </w:t>
      </w:r>
      <w:r w:rsidRPr="00614EEC">
        <w:rPr>
          <w:rFonts w:eastAsia="Calibri"/>
          <w:szCs w:val="24"/>
          <w:lang w:eastAsia="en-US"/>
        </w:rPr>
        <w:t xml:space="preserve">Taip pat </w:t>
      </w:r>
      <w:r>
        <w:rPr>
          <w:rFonts w:eastAsia="Calibri"/>
          <w:szCs w:val="24"/>
          <w:lang w:eastAsia="en-US"/>
        </w:rPr>
        <w:t>T</w:t>
      </w:r>
      <w:r w:rsidRPr="00614EEC">
        <w:rPr>
          <w:rFonts w:eastAsia="Calibri"/>
          <w:szCs w:val="24"/>
          <w:lang w:eastAsia="en-US"/>
        </w:rPr>
        <w:t>rakai kultūros paveldo teritorija, trūksta informacijos kaip planuojami darbai turėtų būti atliekami.</w:t>
      </w:r>
    </w:p>
    <w:p w14:paraId="3143BF48" w14:textId="77777777" w:rsidR="00EA5541" w:rsidRDefault="00EA5541" w:rsidP="00EA5541">
      <w:pPr>
        <w:ind w:firstLine="720"/>
        <w:contextualSpacing/>
        <w:jc w:val="both"/>
        <w:rPr>
          <w:rFonts w:eastAsia="Calibri"/>
          <w:b/>
          <w:bCs/>
          <w:szCs w:val="24"/>
          <w:lang w:eastAsia="en-US"/>
        </w:rPr>
      </w:pPr>
      <w:r w:rsidRPr="000D3C9E">
        <w:rPr>
          <w:rFonts w:eastAsia="Calibri"/>
          <w:b/>
          <w:bCs/>
          <w:szCs w:val="24"/>
          <w:lang w:eastAsia="en-US"/>
        </w:rPr>
        <w:t xml:space="preserve">Atsakymas. </w:t>
      </w:r>
      <w:r w:rsidRPr="00A439AC">
        <w:rPr>
          <w:rFonts w:eastAsia="Calibri"/>
          <w:szCs w:val="24"/>
          <w:lang w:eastAsia="en-US"/>
        </w:rPr>
        <w:t>Pagal galiojančius teisės aktus.</w:t>
      </w:r>
    </w:p>
    <w:p w14:paraId="0F0DFDEF" w14:textId="77777777" w:rsidR="00EA5541" w:rsidRDefault="00EA5541" w:rsidP="00EA5541">
      <w:pPr>
        <w:ind w:firstLine="720"/>
        <w:contextualSpacing/>
        <w:jc w:val="both"/>
        <w:rPr>
          <w:rFonts w:eastAsia="Calibri"/>
          <w:szCs w:val="24"/>
          <w:lang w:eastAsia="en-US"/>
        </w:rPr>
      </w:pPr>
      <w:r>
        <w:rPr>
          <w:rFonts w:eastAsia="Calibri"/>
          <w:b/>
          <w:bCs/>
          <w:szCs w:val="24"/>
          <w:lang w:eastAsia="en-US"/>
        </w:rPr>
        <w:t xml:space="preserve">4 Klausimas. </w:t>
      </w:r>
      <w:r w:rsidRPr="00614EEC">
        <w:rPr>
          <w:rFonts w:eastAsia="Calibri"/>
          <w:szCs w:val="24"/>
          <w:lang w:eastAsia="en-US"/>
        </w:rPr>
        <w:t>Techninėje specifikacijoje parašyta informacija apie triukšmo užtvaras, bet tokių darbų neperkama, prašome patikslinti dėl triukšmo užtvarų.</w:t>
      </w:r>
    </w:p>
    <w:p w14:paraId="26D365F5" w14:textId="77777777" w:rsidR="00EA5541" w:rsidRDefault="00EA5541" w:rsidP="00EA5541">
      <w:pPr>
        <w:ind w:firstLine="720"/>
        <w:contextualSpacing/>
        <w:jc w:val="both"/>
        <w:rPr>
          <w:rFonts w:eastAsia="Calibri"/>
          <w:szCs w:val="24"/>
          <w:lang w:eastAsia="en-US"/>
        </w:rPr>
      </w:pPr>
      <w:r w:rsidRPr="00265AB6">
        <w:rPr>
          <w:rFonts w:eastAsia="Calibri"/>
          <w:b/>
          <w:bCs/>
          <w:szCs w:val="24"/>
          <w:lang w:eastAsia="en-US"/>
        </w:rPr>
        <w:t>Atsakymas.</w:t>
      </w:r>
      <w:r>
        <w:rPr>
          <w:rFonts w:eastAsia="Calibri"/>
          <w:szCs w:val="24"/>
          <w:lang w:eastAsia="en-US"/>
        </w:rPr>
        <w:t xml:space="preserve"> Triukšmo užtvaro perkančioji organizacija neperka.</w:t>
      </w:r>
    </w:p>
    <w:p w14:paraId="16FB4152" w14:textId="77777777" w:rsidR="00EA5541" w:rsidRPr="00925279" w:rsidRDefault="00EA5541" w:rsidP="00EA5541">
      <w:pPr>
        <w:ind w:firstLine="720"/>
        <w:contextualSpacing/>
        <w:jc w:val="both"/>
        <w:rPr>
          <w:rFonts w:eastAsia="Calibri"/>
          <w:szCs w:val="24"/>
          <w:lang w:eastAsia="en-US"/>
        </w:rPr>
      </w:pPr>
      <w:bookmarkStart w:id="3" w:name="_Hlk200619164"/>
      <w:r w:rsidRPr="00B73F83">
        <w:rPr>
          <w:rFonts w:eastAsia="Calibri"/>
          <w:b/>
          <w:bCs/>
          <w:szCs w:val="24"/>
          <w:lang w:eastAsia="en-US"/>
        </w:rPr>
        <w:t xml:space="preserve">5 Klausimas. </w:t>
      </w:r>
      <w:r w:rsidRPr="00614EEC">
        <w:rPr>
          <w:rFonts w:eastAsia="Calibri"/>
          <w:szCs w:val="24"/>
          <w:lang w:eastAsia="en-US"/>
        </w:rPr>
        <w:t xml:space="preserve">Prašome detalizuoti informaciją apie surenkamą iškiliąją perėją , kur ji numatoma. Ar galima </w:t>
      </w:r>
      <w:r w:rsidRPr="00925279">
        <w:rPr>
          <w:rFonts w:eastAsia="Calibri"/>
          <w:szCs w:val="24"/>
          <w:lang w:eastAsia="en-US"/>
        </w:rPr>
        <w:t>pažiūrėti tokio tipo įrengtą gaminį?</w:t>
      </w:r>
    </w:p>
    <w:p w14:paraId="4005AE0C" w14:textId="77777777" w:rsidR="00EA5541" w:rsidRPr="00925279" w:rsidRDefault="00EA5541" w:rsidP="00EA5541">
      <w:pPr>
        <w:ind w:firstLine="720"/>
        <w:jc w:val="both"/>
        <w:rPr>
          <w:rFonts w:eastAsia="Calibri"/>
          <w:b/>
          <w:bCs/>
          <w:szCs w:val="24"/>
          <w:lang w:eastAsia="en-US"/>
        </w:rPr>
      </w:pPr>
      <w:r w:rsidRPr="00925279">
        <w:rPr>
          <w:rFonts w:eastAsia="Calibri"/>
          <w:b/>
          <w:bCs/>
          <w:szCs w:val="24"/>
          <w:lang w:eastAsia="en-US"/>
        </w:rPr>
        <w:t xml:space="preserve">Atsakymas. </w:t>
      </w:r>
      <w:r w:rsidRPr="00925279">
        <w:rPr>
          <w:rFonts w:eastAsia="Calibri"/>
          <w:szCs w:val="24"/>
          <w:lang w:eastAsia="en-US"/>
        </w:rPr>
        <w:t>Surenkamos iškiliosios perėjos įrengimo darbų atsisakome. Pasiūlyme prašome šių darbų nevertinti.</w:t>
      </w:r>
    </w:p>
    <w:bookmarkEnd w:id="3"/>
    <w:p w14:paraId="34F2D23C" w14:textId="77777777" w:rsidR="00EA5541" w:rsidRDefault="00EA5541" w:rsidP="00EA5541">
      <w:pPr>
        <w:ind w:firstLine="720"/>
        <w:contextualSpacing/>
        <w:jc w:val="both"/>
        <w:rPr>
          <w:rFonts w:eastAsia="Calibri"/>
          <w:szCs w:val="24"/>
          <w:lang w:eastAsia="en-US"/>
        </w:rPr>
      </w:pPr>
      <w:r w:rsidRPr="00925279">
        <w:rPr>
          <w:rFonts w:eastAsia="Calibri"/>
          <w:b/>
          <w:bCs/>
          <w:szCs w:val="24"/>
          <w:lang w:eastAsia="en-US"/>
        </w:rPr>
        <w:t>6 Klausimas.</w:t>
      </w:r>
      <w:r w:rsidRPr="00925279">
        <w:rPr>
          <w:rFonts w:eastAsia="Calibri"/>
          <w:szCs w:val="24"/>
          <w:lang w:eastAsia="en-US"/>
        </w:rPr>
        <w:t xml:space="preserve"> Nėra informacijos, kas turi įeiti į ženklų inventorizavimą, reiktų įsivertinti. Ar galite patikslinti ar duoti pavyzdį kaip</w:t>
      </w:r>
      <w:r w:rsidRPr="00614EEC">
        <w:rPr>
          <w:rFonts w:eastAsia="Calibri"/>
          <w:szCs w:val="24"/>
          <w:lang w:eastAsia="en-US"/>
        </w:rPr>
        <w:t xml:space="preserve"> iki šiol buvo daroma?</w:t>
      </w:r>
    </w:p>
    <w:p w14:paraId="62781366" w14:textId="77777777" w:rsidR="00EA5541" w:rsidRPr="001B62B5" w:rsidRDefault="00EA5541" w:rsidP="00EA5541">
      <w:pPr>
        <w:ind w:firstLine="720"/>
        <w:rPr>
          <w:rFonts w:eastAsia="Calibri"/>
          <w:szCs w:val="24"/>
          <w:lang w:eastAsia="en-US"/>
        </w:rPr>
      </w:pPr>
      <w:r w:rsidRPr="001B62B5">
        <w:rPr>
          <w:rFonts w:eastAsia="Calibri"/>
          <w:b/>
          <w:bCs/>
          <w:szCs w:val="24"/>
          <w:lang w:eastAsia="en-US"/>
        </w:rPr>
        <w:t>Atsakymas</w:t>
      </w:r>
      <w:r>
        <w:rPr>
          <w:rFonts w:eastAsia="Calibri"/>
          <w:szCs w:val="24"/>
          <w:lang w:eastAsia="en-US"/>
        </w:rPr>
        <w:t>. Pavyzdžio duoti negalime, nes iki</w:t>
      </w:r>
      <w:r w:rsidRPr="001B62B5">
        <w:rPr>
          <w:rFonts w:eastAsia="Calibri"/>
          <w:szCs w:val="24"/>
          <w:lang w:eastAsia="en-US"/>
        </w:rPr>
        <w:t xml:space="preserve"> šiol nebuvo daroma.</w:t>
      </w:r>
    </w:p>
    <w:p w14:paraId="338D1476" w14:textId="77777777" w:rsidR="00EA5541" w:rsidRPr="001B62B5" w:rsidRDefault="00EA5541" w:rsidP="00EA5541">
      <w:pPr>
        <w:ind w:firstLine="720"/>
        <w:jc w:val="both"/>
        <w:rPr>
          <w:rFonts w:eastAsia="Calibri"/>
          <w:szCs w:val="24"/>
          <w:lang w:eastAsia="en-US"/>
        </w:rPr>
      </w:pPr>
      <w:r>
        <w:rPr>
          <w:rFonts w:eastAsia="Calibri"/>
          <w:b/>
          <w:bCs/>
          <w:szCs w:val="24"/>
          <w:lang w:eastAsia="en-US"/>
        </w:rPr>
        <w:t>Tiekėjas</w:t>
      </w:r>
      <w:r w:rsidRPr="001B62B5">
        <w:rPr>
          <w:rFonts w:eastAsia="Calibri"/>
          <w:b/>
          <w:bCs/>
          <w:szCs w:val="24"/>
          <w:lang w:eastAsia="en-US"/>
        </w:rPr>
        <w:t xml:space="preserve"> privalo atlikti šias užduotis:</w:t>
      </w:r>
    </w:p>
    <w:p w14:paraId="4656B5A1" w14:textId="77777777" w:rsidR="00EA5541" w:rsidRPr="001B62B5" w:rsidRDefault="00EA5541" w:rsidP="00EA5541">
      <w:pPr>
        <w:ind w:firstLine="720"/>
        <w:jc w:val="both"/>
        <w:rPr>
          <w:rFonts w:eastAsia="Calibri"/>
          <w:szCs w:val="24"/>
          <w:lang w:eastAsia="en-US"/>
        </w:rPr>
      </w:pPr>
      <w:r w:rsidRPr="001B62B5">
        <w:rPr>
          <w:rFonts w:eastAsia="Calibri"/>
          <w:szCs w:val="24"/>
          <w:lang w:eastAsia="en-US"/>
        </w:rPr>
        <w:t>4.1. Duomenų surinkimas vietoje:</w:t>
      </w:r>
    </w:p>
    <w:p w14:paraId="0782B543" w14:textId="77777777" w:rsidR="00EA5541" w:rsidRPr="001B62B5" w:rsidRDefault="00EA5541" w:rsidP="00EA5541">
      <w:pPr>
        <w:numPr>
          <w:ilvl w:val="0"/>
          <w:numId w:val="9"/>
        </w:numPr>
        <w:ind w:left="0"/>
        <w:jc w:val="both"/>
        <w:rPr>
          <w:rFonts w:eastAsia="Calibri"/>
          <w:szCs w:val="24"/>
          <w:lang w:eastAsia="en-US"/>
        </w:rPr>
      </w:pPr>
      <w:r w:rsidRPr="001B62B5">
        <w:rPr>
          <w:rFonts w:eastAsia="Calibri"/>
          <w:szCs w:val="24"/>
          <w:lang w:eastAsia="en-US"/>
        </w:rPr>
        <w:t>Naudojama GNSS įranga (planinės padėties tikslumas ne mažesnis kaip 10 cm) ženklų koordinatėms nustatyti.</w:t>
      </w:r>
    </w:p>
    <w:p w14:paraId="3C7081AA" w14:textId="77777777" w:rsidR="00EA5541" w:rsidRPr="001B62B5" w:rsidRDefault="00EA5541" w:rsidP="00EA5541">
      <w:pPr>
        <w:numPr>
          <w:ilvl w:val="0"/>
          <w:numId w:val="9"/>
        </w:numPr>
        <w:ind w:left="0"/>
        <w:jc w:val="both"/>
        <w:rPr>
          <w:rFonts w:eastAsia="Calibri"/>
          <w:szCs w:val="24"/>
          <w:lang w:eastAsia="en-US"/>
        </w:rPr>
      </w:pPr>
      <w:r w:rsidRPr="001B62B5">
        <w:rPr>
          <w:rFonts w:eastAsia="Calibri"/>
          <w:szCs w:val="24"/>
          <w:lang w:eastAsia="en-US"/>
        </w:rPr>
        <w:t>Kiekvienas ženklas turi būti nufotografuotas iš bent vieno kampo, aiškiai matant ženklą ir jo aplinką.</w:t>
      </w:r>
    </w:p>
    <w:p w14:paraId="432B24AF" w14:textId="77777777" w:rsidR="00EA5541" w:rsidRPr="001B62B5" w:rsidRDefault="00EA5541" w:rsidP="00EA5541">
      <w:pPr>
        <w:ind w:firstLine="720"/>
        <w:jc w:val="both"/>
        <w:rPr>
          <w:rFonts w:eastAsia="Calibri"/>
          <w:szCs w:val="24"/>
          <w:lang w:eastAsia="en-US"/>
        </w:rPr>
      </w:pPr>
      <w:r w:rsidRPr="001B62B5">
        <w:rPr>
          <w:rFonts w:eastAsia="Calibri"/>
          <w:szCs w:val="24"/>
          <w:lang w:eastAsia="en-US"/>
        </w:rPr>
        <w:t>4.2. Duomenų struktūra:</w:t>
      </w:r>
    </w:p>
    <w:p w14:paraId="692B23D1" w14:textId="77777777" w:rsidR="00EA5541" w:rsidRPr="001B62B5" w:rsidRDefault="00EA5541" w:rsidP="00EA5541">
      <w:pPr>
        <w:jc w:val="both"/>
        <w:rPr>
          <w:rFonts w:eastAsia="Calibri"/>
          <w:szCs w:val="24"/>
          <w:lang w:eastAsia="en-US"/>
        </w:rPr>
      </w:pPr>
      <w:r w:rsidRPr="001B62B5">
        <w:rPr>
          <w:rFonts w:eastAsia="Calibri"/>
          <w:szCs w:val="24"/>
          <w:lang w:eastAsia="en-US"/>
        </w:rPr>
        <w:t>kiekvienam ženklui pateikiama ši informacija:</w:t>
      </w:r>
    </w:p>
    <w:p w14:paraId="3709E563" w14:textId="77777777" w:rsidR="00EA5541" w:rsidRPr="001B62B5" w:rsidRDefault="00EA5541" w:rsidP="00EA5541">
      <w:pPr>
        <w:ind w:firstLine="720"/>
        <w:jc w:val="both"/>
        <w:rPr>
          <w:rFonts w:eastAsia="Calibri"/>
          <w:szCs w:val="24"/>
          <w:lang w:eastAsia="en-US"/>
        </w:rPr>
      </w:pPr>
      <w:r w:rsidRPr="001B62B5">
        <w:rPr>
          <w:rFonts w:eastAsia="Calibri"/>
          <w:szCs w:val="24"/>
          <w:lang w:eastAsia="en-US"/>
        </w:rPr>
        <w:t>Unikalus inventorinis numeris</w:t>
      </w:r>
    </w:p>
    <w:p w14:paraId="11B1E65A" w14:textId="77777777" w:rsidR="00EA5541" w:rsidRPr="001B62B5" w:rsidRDefault="00EA5541" w:rsidP="00EA5541">
      <w:pPr>
        <w:ind w:firstLine="720"/>
        <w:jc w:val="both"/>
        <w:rPr>
          <w:rFonts w:eastAsia="Calibri"/>
          <w:szCs w:val="24"/>
          <w:lang w:eastAsia="en-US"/>
        </w:rPr>
      </w:pPr>
      <w:r w:rsidRPr="001B62B5">
        <w:rPr>
          <w:rFonts w:eastAsia="Calibri"/>
          <w:szCs w:val="24"/>
          <w:lang w:eastAsia="en-US"/>
        </w:rPr>
        <w:t>Ženklo tipas (kodas ir pavadinimas pagal KET)</w:t>
      </w:r>
    </w:p>
    <w:p w14:paraId="70DEC6EF" w14:textId="77777777" w:rsidR="00EA5541" w:rsidRPr="001B62B5" w:rsidRDefault="00EA5541" w:rsidP="00EA5541">
      <w:pPr>
        <w:ind w:firstLine="720"/>
        <w:jc w:val="both"/>
        <w:rPr>
          <w:rFonts w:eastAsia="Calibri"/>
          <w:szCs w:val="24"/>
          <w:lang w:eastAsia="en-US"/>
        </w:rPr>
      </w:pPr>
      <w:r w:rsidRPr="001B62B5">
        <w:rPr>
          <w:rFonts w:eastAsia="Calibri"/>
          <w:szCs w:val="24"/>
          <w:lang w:eastAsia="en-US"/>
        </w:rPr>
        <w:t>Papildomos lentelės ir jų tipai</w:t>
      </w:r>
    </w:p>
    <w:p w14:paraId="2D82C087" w14:textId="77777777" w:rsidR="00EA5541" w:rsidRPr="001B62B5" w:rsidRDefault="00EA5541" w:rsidP="00EA5541">
      <w:pPr>
        <w:ind w:firstLine="720"/>
        <w:jc w:val="both"/>
        <w:rPr>
          <w:rFonts w:eastAsia="Calibri"/>
          <w:szCs w:val="24"/>
          <w:lang w:eastAsia="en-US"/>
        </w:rPr>
      </w:pPr>
      <w:r w:rsidRPr="001B62B5">
        <w:rPr>
          <w:rFonts w:eastAsia="Calibri"/>
          <w:szCs w:val="24"/>
          <w:lang w:eastAsia="en-US"/>
        </w:rPr>
        <w:t>Nuotrauka (su data)</w:t>
      </w:r>
    </w:p>
    <w:p w14:paraId="0C20BEB5" w14:textId="77777777" w:rsidR="00EA5541" w:rsidRPr="001B62B5" w:rsidRDefault="00EA5541" w:rsidP="00EA5541">
      <w:pPr>
        <w:numPr>
          <w:ilvl w:val="1"/>
          <w:numId w:val="10"/>
        </w:numPr>
        <w:jc w:val="both"/>
        <w:rPr>
          <w:rFonts w:eastAsia="Calibri"/>
          <w:szCs w:val="24"/>
          <w:lang w:eastAsia="en-US"/>
        </w:rPr>
      </w:pPr>
      <w:r w:rsidRPr="001B62B5">
        <w:rPr>
          <w:rFonts w:eastAsia="Calibri"/>
          <w:szCs w:val="24"/>
          <w:lang w:eastAsia="en-US"/>
        </w:rPr>
        <w:t>Duomenų pateikimo forma:</w:t>
      </w:r>
    </w:p>
    <w:p w14:paraId="5F40DA0D" w14:textId="77777777" w:rsidR="00EA5541" w:rsidRPr="001B62B5" w:rsidRDefault="00EA5541" w:rsidP="00EA5541">
      <w:pPr>
        <w:ind w:left="720"/>
        <w:jc w:val="both"/>
        <w:rPr>
          <w:rFonts w:eastAsia="Calibri"/>
          <w:szCs w:val="24"/>
          <w:lang w:eastAsia="en-US"/>
        </w:rPr>
      </w:pPr>
      <w:r w:rsidRPr="001B62B5">
        <w:rPr>
          <w:rFonts w:eastAsia="Calibri"/>
          <w:szCs w:val="24"/>
          <w:lang w:eastAsia="en-US"/>
        </w:rPr>
        <w:t>Excel lentelė ir GIS duomenų rinkinys (SHP)</w:t>
      </w:r>
    </w:p>
    <w:p w14:paraId="55FA1CAF" w14:textId="77777777" w:rsidR="00EA5541" w:rsidRPr="001B62B5" w:rsidRDefault="00EA5541" w:rsidP="00EA5541">
      <w:pPr>
        <w:ind w:firstLine="720"/>
        <w:jc w:val="both"/>
        <w:rPr>
          <w:rFonts w:eastAsia="Calibri"/>
          <w:szCs w:val="24"/>
          <w:lang w:eastAsia="en-US"/>
        </w:rPr>
      </w:pPr>
      <w:r w:rsidRPr="001B62B5">
        <w:rPr>
          <w:rFonts w:eastAsia="Calibri"/>
          <w:szCs w:val="24"/>
          <w:lang w:eastAsia="en-US"/>
        </w:rPr>
        <w:t>Fotonuotraukų rinkinys (struktūrizuotas pagal ženklų ID)</w:t>
      </w:r>
      <w:r>
        <w:rPr>
          <w:rFonts w:eastAsia="Calibri"/>
          <w:szCs w:val="24"/>
          <w:lang w:eastAsia="en-US"/>
        </w:rPr>
        <w:t>.</w:t>
      </w:r>
    </w:p>
    <w:p w14:paraId="772B37FE" w14:textId="77777777" w:rsidR="00EA5541" w:rsidRPr="006F31FE" w:rsidRDefault="00EA5541" w:rsidP="00EA5541">
      <w:pPr>
        <w:ind w:firstLine="720"/>
        <w:contextualSpacing/>
        <w:jc w:val="both"/>
        <w:rPr>
          <w:rFonts w:eastAsia="Calibri"/>
          <w:szCs w:val="24"/>
          <w:lang w:eastAsia="en-US"/>
        </w:rPr>
      </w:pPr>
      <w:bookmarkStart w:id="4" w:name="_Hlk200619185"/>
      <w:r w:rsidRPr="00554F27">
        <w:rPr>
          <w:rFonts w:eastAsia="Calibri"/>
          <w:b/>
          <w:bCs/>
          <w:szCs w:val="24"/>
          <w:lang w:eastAsia="en-US"/>
        </w:rPr>
        <w:t xml:space="preserve">7 </w:t>
      </w:r>
      <w:r w:rsidRPr="006F31FE">
        <w:rPr>
          <w:rFonts w:eastAsia="Calibri"/>
          <w:b/>
          <w:bCs/>
          <w:szCs w:val="24"/>
          <w:lang w:eastAsia="en-US"/>
        </w:rPr>
        <w:t>Klausimas.</w:t>
      </w:r>
      <w:r w:rsidRPr="006F31FE">
        <w:rPr>
          <w:rFonts w:eastAsia="Calibri"/>
          <w:szCs w:val="24"/>
          <w:lang w:eastAsia="en-US"/>
        </w:rPr>
        <w:t xml:space="preserve"> Trūksta greičio rodymo ženklo aprašymo, išmatavimų, elektros pajungimo ir kitų esminių specifikacijų, gal galite patikslinti?</w:t>
      </w:r>
    </w:p>
    <w:p w14:paraId="501003FB" w14:textId="77777777" w:rsidR="00EA5541" w:rsidRDefault="00EA5541" w:rsidP="00EA5541">
      <w:pPr>
        <w:ind w:firstLine="720"/>
        <w:contextualSpacing/>
        <w:jc w:val="both"/>
        <w:rPr>
          <w:rFonts w:eastAsia="Calibri"/>
          <w:szCs w:val="24"/>
          <w:lang w:eastAsia="en-US"/>
        </w:rPr>
      </w:pPr>
      <w:r w:rsidRPr="006F31FE">
        <w:rPr>
          <w:rFonts w:eastAsia="Calibri"/>
          <w:b/>
          <w:bCs/>
          <w:szCs w:val="24"/>
          <w:lang w:eastAsia="en-US"/>
        </w:rPr>
        <w:t>8 Klausimas</w:t>
      </w:r>
      <w:r>
        <w:rPr>
          <w:rFonts w:eastAsia="Calibri"/>
          <w:szCs w:val="24"/>
          <w:lang w:eastAsia="en-US"/>
        </w:rPr>
        <w:t>:</w:t>
      </w:r>
    </w:p>
    <w:p w14:paraId="1175A601" w14:textId="77777777" w:rsidR="00EA5541" w:rsidRPr="006F31FE" w:rsidRDefault="00EA5541" w:rsidP="00EA5541">
      <w:pPr>
        <w:ind w:firstLine="720"/>
        <w:contextualSpacing/>
        <w:jc w:val="both"/>
        <w:rPr>
          <w:rFonts w:eastAsia="Calibri"/>
          <w:szCs w:val="24"/>
          <w:lang w:eastAsia="en-US"/>
        </w:rPr>
      </w:pPr>
      <w:r>
        <w:rPr>
          <w:rFonts w:eastAsia="Calibri"/>
          <w:szCs w:val="24"/>
          <w:lang w:eastAsia="en-US"/>
        </w:rPr>
        <w:t xml:space="preserve">1. </w:t>
      </w:r>
      <w:r w:rsidRPr="006F31FE">
        <w:rPr>
          <w:rFonts w:eastAsia="Calibri"/>
          <w:szCs w:val="24"/>
          <w:lang w:eastAsia="en-US"/>
        </w:rPr>
        <w:t>Pirkimo sąlygų pasiūlymo formos žiniaraštyje yra nurodyta, kad reikia įvertinti greičio rodymo ženklo įrengimą, prašome patikslinti:</w:t>
      </w:r>
    </w:p>
    <w:p w14:paraId="696E2477" w14:textId="77777777" w:rsidR="00EA5541" w:rsidRPr="006F31FE" w:rsidRDefault="00EA5541" w:rsidP="00EA5541">
      <w:pPr>
        <w:ind w:firstLine="720"/>
        <w:contextualSpacing/>
        <w:jc w:val="both"/>
        <w:rPr>
          <w:rFonts w:eastAsia="Calibri"/>
          <w:szCs w:val="24"/>
          <w:lang w:eastAsia="en-US"/>
        </w:rPr>
      </w:pPr>
      <w:r w:rsidRPr="006F31FE">
        <w:rPr>
          <w:rFonts w:eastAsia="Calibri"/>
          <w:szCs w:val="24"/>
          <w:lang w:eastAsia="en-US"/>
        </w:rPr>
        <w:t>•</w:t>
      </w:r>
      <w:r w:rsidRPr="006F31FE">
        <w:rPr>
          <w:rFonts w:eastAsia="Calibri"/>
          <w:szCs w:val="24"/>
          <w:lang w:eastAsia="en-US"/>
        </w:rPr>
        <w:tab/>
        <w:t>kam ir kur šis ženklas bus naudojamas?</w:t>
      </w:r>
    </w:p>
    <w:p w14:paraId="4179DA99" w14:textId="77777777" w:rsidR="00EA5541" w:rsidRPr="006F31FE" w:rsidRDefault="00EA5541" w:rsidP="00EA5541">
      <w:pPr>
        <w:ind w:firstLine="720"/>
        <w:contextualSpacing/>
        <w:jc w:val="both"/>
        <w:rPr>
          <w:rFonts w:eastAsia="Calibri"/>
          <w:szCs w:val="24"/>
          <w:lang w:eastAsia="en-US"/>
        </w:rPr>
      </w:pPr>
      <w:r w:rsidRPr="006F31FE">
        <w:rPr>
          <w:rFonts w:eastAsia="Calibri"/>
          <w:szCs w:val="24"/>
          <w:lang w:eastAsia="en-US"/>
        </w:rPr>
        <w:t>•</w:t>
      </w:r>
      <w:r w:rsidRPr="006F31FE">
        <w:rPr>
          <w:rFonts w:eastAsia="Calibri"/>
          <w:szCs w:val="24"/>
          <w:lang w:eastAsia="en-US"/>
        </w:rPr>
        <w:tab/>
        <w:t>kas jame turės būti atvaizduojama?</w:t>
      </w:r>
    </w:p>
    <w:p w14:paraId="7AC3F299" w14:textId="77777777" w:rsidR="00EA5541" w:rsidRPr="006F31FE" w:rsidRDefault="00EA5541" w:rsidP="00EA5541">
      <w:pPr>
        <w:ind w:firstLine="720"/>
        <w:contextualSpacing/>
        <w:jc w:val="both"/>
        <w:rPr>
          <w:rFonts w:eastAsia="Calibri"/>
          <w:szCs w:val="24"/>
          <w:lang w:eastAsia="en-US"/>
        </w:rPr>
      </w:pPr>
      <w:r w:rsidRPr="006F31FE">
        <w:rPr>
          <w:rFonts w:eastAsia="Calibri"/>
          <w:szCs w:val="24"/>
          <w:lang w:eastAsia="en-US"/>
        </w:rPr>
        <w:t>•</w:t>
      </w:r>
      <w:r w:rsidRPr="006F31FE">
        <w:rPr>
          <w:rFonts w:eastAsia="Calibri"/>
          <w:szCs w:val="24"/>
          <w:lang w:eastAsia="en-US"/>
        </w:rPr>
        <w:tab/>
        <w:t>Kas jį turi valdyti?</w:t>
      </w:r>
    </w:p>
    <w:p w14:paraId="4A3EE1AD" w14:textId="77777777" w:rsidR="00EA5541" w:rsidRPr="006F31FE" w:rsidRDefault="00EA5541" w:rsidP="00EA5541">
      <w:pPr>
        <w:ind w:firstLine="720"/>
        <w:contextualSpacing/>
        <w:jc w:val="both"/>
        <w:rPr>
          <w:rFonts w:eastAsia="Calibri"/>
          <w:szCs w:val="24"/>
          <w:lang w:eastAsia="en-US"/>
        </w:rPr>
      </w:pPr>
      <w:r w:rsidRPr="006F31FE">
        <w:rPr>
          <w:rFonts w:eastAsia="Calibri"/>
          <w:szCs w:val="24"/>
          <w:lang w:eastAsia="en-US"/>
        </w:rPr>
        <w:t>2.</w:t>
      </w:r>
      <w:r w:rsidRPr="006F31FE">
        <w:rPr>
          <w:rFonts w:eastAsia="Calibri"/>
          <w:szCs w:val="24"/>
          <w:lang w:eastAsia="en-US"/>
        </w:rPr>
        <w:tab/>
        <w:t xml:space="preserve">Ar bus reikalingas ženklas, rodantis kiekvienos mašinos greitį? </w:t>
      </w:r>
    </w:p>
    <w:p w14:paraId="69647AB1" w14:textId="77777777" w:rsidR="00EA5541" w:rsidRPr="006F31FE" w:rsidRDefault="00EA5541" w:rsidP="00EA5541">
      <w:pPr>
        <w:ind w:firstLine="720"/>
        <w:contextualSpacing/>
        <w:jc w:val="both"/>
        <w:rPr>
          <w:rFonts w:eastAsia="Calibri"/>
          <w:szCs w:val="24"/>
          <w:lang w:eastAsia="en-US"/>
        </w:rPr>
      </w:pPr>
      <w:r w:rsidRPr="006F31FE">
        <w:rPr>
          <w:rFonts w:eastAsia="Calibri"/>
          <w:szCs w:val="24"/>
          <w:lang w:eastAsia="en-US"/>
        </w:rPr>
        <w:t>Pridedame pavyzdinę nuotrauką:</w:t>
      </w:r>
    </w:p>
    <w:p w14:paraId="4EC3D821" w14:textId="1286574E" w:rsidR="00EA5541" w:rsidRDefault="00EA5541" w:rsidP="00EA5541">
      <w:pPr>
        <w:ind w:firstLine="720"/>
        <w:contextualSpacing/>
        <w:jc w:val="both"/>
        <w:rPr>
          <w:rFonts w:eastAsia="Calibri"/>
          <w:szCs w:val="24"/>
          <w:lang w:val="en-US" w:eastAsia="en-US"/>
        </w:rPr>
      </w:pPr>
      <w:r>
        <w:rPr>
          <w:rFonts w:eastAsia="Calibri"/>
          <w:noProof/>
          <w:szCs w:val="24"/>
          <w:lang w:val="en-US" w:eastAsia="en-US"/>
        </w:rPr>
        <w:lastRenderedPageBreak/>
        <w:drawing>
          <wp:inline distT="0" distB="0" distL="0" distR="0" wp14:anchorId="71E3A7D0" wp14:editId="17C8EF05">
            <wp:extent cx="1786255" cy="4011295"/>
            <wp:effectExtent l="0" t="0" r="4445" b="8255"/>
            <wp:docPr id="1401909568"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86255" cy="4011295"/>
                    </a:xfrm>
                    <a:prstGeom prst="rect">
                      <a:avLst/>
                    </a:prstGeom>
                    <a:noFill/>
                  </pic:spPr>
                </pic:pic>
              </a:graphicData>
            </a:graphic>
          </wp:inline>
        </w:drawing>
      </w:r>
    </w:p>
    <w:p w14:paraId="4A473F2E" w14:textId="77777777" w:rsidR="00EA5541" w:rsidRPr="00DC58AE" w:rsidRDefault="00EA5541" w:rsidP="00EA5541">
      <w:pPr>
        <w:ind w:firstLine="720"/>
        <w:contextualSpacing/>
        <w:jc w:val="both"/>
        <w:rPr>
          <w:rFonts w:eastAsia="Calibri"/>
          <w:szCs w:val="24"/>
          <w:lang w:eastAsia="en-US"/>
        </w:rPr>
      </w:pPr>
      <w:r w:rsidRPr="00DC58AE">
        <w:rPr>
          <w:rFonts w:eastAsia="Calibri"/>
          <w:b/>
          <w:bCs/>
          <w:szCs w:val="24"/>
          <w:lang w:val="en-US" w:eastAsia="en-US"/>
        </w:rPr>
        <w:t xml:space="preserve">9 </w:t>
      </w:r>
      <w:r w:rsidRPr="00DC58AE">
        <w:rPr>
          <w:rFonts w:eastAsia="Calibri"/>
          <w:b/>
          <w:bCs/>
          <w:szCs w:val="24"/>
          <w:lang w:eastAsia="en-US"/>
        </w:rPr>
        <w:t>Klausimas.</w:t>
      </w:r>
      <w:r w:rsidRPr="00DC58AE">
        <w:rPr>
          <w:rFonts w:eastAsia="Calibri"/>
          <w:szCs w:val="24"/>
          <w:lang w:eastAsia="en-US"/>
        </w:rPr>
        <w:t xml:space="preserve"> </w:t>
      </w:r>
      <w:r w:rsidRPr="00DC58AE">
        <w:rPr>
          <w:color w:val="00241A"/>
          <w:szCs w:val="24"/>
        </w:rPr>
        <w:t>Pirkimo sąlygų 1 priede pateiktoje pasiūlymo formoje 52 pozicijoje nurodytas greičio rodymo ženklo įrengimas. Prašome pateikti reikalavimus greičio rodymo ženklui.</w:t>
      </w:r>
    </w:p>
    <w:p w14:paraId="2A4FB5B5" w14:textId="77777777" w:rsidR="00EA5541" w:rsidRPr="006E6591" w:rsidRDefault="00EA5541" w:rsidP="00EA5541">
      <w:pPr>
        <w:ind w:firstLine="720"/>
        <w:jc w:val="both"/>
        <w:rPr>
          <w:rFonts w:eastAsia="Calibri"/>
          <w:szCs w:val="24"/>
          <w:lang w:eastAsia="en-US"/>
        </w:rPr>
      </w:pPr>
      <w:r w:rsidRPr="00DC58AE">
        <w:rPr>
          <w:rFonts w:eastAsia="Calibri"/>
          <w:b/>
          <w:bCs/>
          <w:szCs w:val="24"/>
          <w:lang w:eastAsia="en-US"/>
        </w:rPr>
        <w:t xml:space="preserve">Atsakymas į tris klausimus. </w:t>
      </w:r>
      <w:r w:rsidRPr="00DC58AE">
        <w:rPr>
          <w:rFonts w:eastAsia="Calibri"/>
          <w:szCs w:val="24"/>
          <w:lang w:eastAsia="en-US"/>
        </w:rPr>
        <w:t>Pateikiame vieną iš galimų greičio rodymo ženklų įrengimo techninę specifikaciją. Perkančioji organizacija neperka būtent šio gaminio įrengimo. Gali būti kito gamintojo gaminys. Perkančiajai organizacijai reikalinga, kad greičio rodymo ženklas</w:t>
      </w:r>
      <w:r w:rsidRPr="006E6591">
        <w:rPr>
          <w:rFonts w:eastAsia="Calibri"/>
          <w:szCs w:val="24"/>
          <w:lang w:eastAsia="en-US"/>
        </w:rPr>
        <w:t xml:space="preserve"> fiksuotų automobilių greitį, jį rodytų LED ekrane, su papildoma šypsenos ar kita funkcija, kuri informuoja vairuotoją apie greičio viršijimą. </w:t>
      </w:r>
      <w:r>
        <w:rPr>
          <w:rFonts w:eastAsia="Calibri"/>
          <w:szCs w:val="24"/>
          <w:lang w:eastAsia="en-US"/>
        </w:rPr>
        <w:t xml:space="preserve">Taip pat perkančioji organizacija </w:t>
      </w:r>
      <w:r w:rsidRPr="006E6591">
        <w:rPr>
          <w:rFonts w:eastAsia="Calibri"/>
          <w:szCs w:val="24"/>
          <w:lang w:eastAsia="en-US"/>
        </w:rPr>
        <w:t>norės gauti statistiką apie užfiksuotus greičio duomenis tame ruože.</w:t>
      </w:r>
      <w:r>
        <w:rPr>
          <w:rFonts w:eastAsia="Calibri"/>
          <w:szCs w:val="24"/>
          <w:lang w:eastAsia="en-US"/>
        </w:rPr>
        <w:t xml:space="preserve"> </w:t>
      </w:r>
      <w:r w:rsidRPr="006E6591">
        <w:rPr>
          <w:rFonts w:eastAsia="Calibri"/>
          <w:szCs w:val="24"/>
          <w:lang w:eastAsia="en-US"/>
        </w:rPr>
        <w:t>Elektros pajungimą iki įrenginio vertinti 50 m. atstumu.</w:t>
      </w:r>
    </w:p>
    <w:bookmarkEnd w:id="4"/>
    <w:p w14:paraId="4EFAAD1B" w14:textId="77777777" w:rsidR="00EA5541" w:rsidRPr="00614EEC" w:rsidRDefault="00EA5541" w:rsidP="00EA5541">
      <w:pPr>
        <w:ind w:firstLine="720"/>
        <w:contextualSpacing/>
        <w:jc w:val="both"/>
        <w:rPr>
          <w:rFonts w:eastAsia="Calibri"/>
          <w:szCs w:val="24"/>
          <w:lang w:eastAsia="en-US"/>
        </w:rPr>
      </w:pPr>
      <w:r>
        <w:rPr>
          <w:rFonts w:eastAsia="Calibri"/>
          <w:b/>
          <w:bCs/>
          <w:szCs w:val="24"/>
          <w:lang w:val="en-US" w:eastAsia="en-US"/>
        </w:rPr>
        <w:t>10</w:t>
      </w:r>
      <w:r w:rsidRPr="005A24A2">
        <w:rPr>
          <w:rFonts w:eastAsia="Calibri"/>
          <w:b/>
          <w:bCs/>
          <w:szCs w:val="24"/>
          <w:lang w:val="en-US" w:eastAsia="en-US"/>
        </w:rPr>
        <w:t xml:space="preserve"> </w:t>
      </w:r>
      <w:proofErr w:type="spellStart"/>
      <w:r w:rsidRPr="005A24A2">
        <w:rPr>
          <w:rFonts w:eastAsia="Calibri"/>
          <w:b/>
          <w:bCs/>
          <w:szCs w:val="24"/>
          <w:lang w:val="en-US" w:eastAsia="en-US"/>
        </w:rPr>
        <w:t>Klausimas</w:t>
      </w:r>
      <w:proofErr w:type="spellEnd"/>
      <w:r w:rsidRPr="005A24A2">
        <w:rPr>
          <w:rFonts w:eastAsia="Calibri"/>
          <w:b/>
          <w:bCs/>
          <w:szCs w:val="24"/>
          <w:lang w:val="en-US" w:eastAsia="en-US"/>
        </w:rPr>
        <w:t>.</w:t>
      </w:r>
      <w:r>
        <w:rPr>
          <w:rFonts w:eastAsia="Calibri"/>
          <w:szCs w:val="24"/>
          <w:lang w:val="en-US" w:eastAsia="en-US"/>
        </w:rPr>
        <w:t xml:space="preserve"> </w:t>
      </w:r>
      <w:r w:rsidRPr="00614EEC">
        <w:rPr>
          <w:rFonts w:eastAsia="Calibri"/>
          <w:szCs w:val="24"/>
          <w:lang w:val="en-US" w:eastAsia="en-US"/>
        </w:rPr>
        <w:t>Pasi</w:t>
      </w:r>
      <w:proofErr w:type="spellStart"/>
      <w:r w:rsidRPr="00614EEC">
        <w:rPr>
          <w:rFonts w:eastAsia="Calibri"/>
          <w:szCs w:val="24"/>
          <w:lang w:eastAsia="en-US"/>
        </w:rPr>
        <w:t>ūlymo</w:t>
      </w:r>
      <w:proofErr w:type="spellEnd"/>
      <w:r w:rsidRPr="00614EEC">
        <w:rPr>
          <w:rFonts w:eastAsia="Calibri"/>
          <w:szCs w:val="24"/>
          <w:lang w:eastAsia="en-US"/>
        </w:rPr>
        <w:t xml:space="preserve"> formoje nurodyta „ Jei suma skaičiais neatitinka sumos žodžiais, teisinga laikoma suma </w:t>
      </w:r>
      <w:proofErr w:type="gramStart"/>
      <w:r w:rsidRPr="00614EEC">
        <w:rPr>
          <w:rFonts w:eastAsia="Calibri"/>
          <w:szCs w:val="24"/>
          <w:lang w:eastAsia="en-US"/>
        </w:rPr>
        <w:t>žodžiais“ (</w:t>
      </w:r>
      <w:proofErr w:type="gramEnd"/>
      <w:r w:rsidRPr="00614EEC">
        <w:rPr>
          <w:rFonts w:eastAsia="Calibri"/>
          <w:szCs w:val="24"/>
          <w:lang w:eastAsia="en-US"/>
        </w:rPr>
        <w:t>prisegama nuotrauka), patikslinkite kurioje pasiūlymo formos dalyje nurodyti sumą žodžiais.</w:t>
      </w:r>
    </w:p>
    <w:p w14:paraId="01CFC22C" w14:textId="14CFFBD7" w:rsidR="00EA5541" w:rsidRPr="00614EEC" w:rsidRDefault="00EA5541" w:rsidP="00EA5541">
      <w:pPr>
        <w:contextualSpacing/>
        <w:jc w:val="both"/>
        <w:rPr>
          <w:rFonts w:eastAsia="Calibri"/>
          <w:szCs w:val="24"/>
          <w:lang w:eastAsia="en-US"/>
        </w:rPr>
      </w:pPr>
      <w:r w:rsidRPr="00D846E9">
        <w:rPr>
          <w:rFonts w:eastAsia="Calibri"/>
          <w:noProof/>
          <w:szCs w:val="24"/>
        </w:rPr>
        <w:lastRenderedPageBreak/>
        <w:drawing>
          <wp:inline distT="0" distB="0" distL="0" distR="0" wp14:anchorId="2058E6AD" wp14:editId="4242B96A">
            <wp:extent cx="5883910" cy="3220085"/>
            <wp:effectExtent l="0" t="0" r="2540" b="0"/>
            <wp:docPr id="60909870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83910" cy="3220085"/>
                    </a:xfrm>
                    <a:prstGeom prst="rect">
                      <a:avLst/>
                    </a:prstGeom>
                    <a:noFill/>
                    <a:ln>
                      <a:noFill/>
                    </a:ln>
                  </pic:spPr>
                </pic:pic>
              </a:graphicData>
            </a:graphic>
          </wp:inline>
        </w:drawing>
      </w:r>
    </w:p>
    <w:p w14:paraId="1A58D1E7" w14:textId="77777777" w:rsidR="00EA5541" w:rsidRPr="00614EEC" w:rsidRDefault="00EA5541" w:rsidP="00EA5541">
      <w:pPr>
        <w:contextualSpacing/>
        <w:jc w:val="both"/>
        <w:rPr>
          <w:rFonts w:eastAsia="Calibri"/>
          <w:szCs w:val="24"/>
          <w:lang w:eastAsia="en-US"/>
        </w:rPr>
      </w:pPr>
    </w:p>
    <w:p w14:paraId="5C793C12" w14:textId="77777777" w:rsidR="00EA5541" w:rsidRDefault="00EA5541" w:rsidP="00EA5541">
      <w:pPr>
        <w:contextualSpacing/>
        <w:jc w:val="both"/>
        <w:rPr>
          <w:rFonts w:eastAsia="Calibri"/>
          <w:szCs w:val="24"/>
          <w:lang w:eastAsia="en-US"/>
        </w:rPr>
      </w:pPr>
      <w:r>
        <w:rPr>
          <w:rFonts w:eastAsia="Calibri"/>
          <w:szCs w:val="24"/>
          <w:lang w:eastAsia="en-US"/>
        </w:rPr>
        <w:tab/>
      </w:r>
      <w:r w:rsidRPr="005A24A2">
        <w:rPr>
          <w:rFonts w:eastAsia="Calibri"/>
          <w:b/>
          <w:bCs/>
          <w:szCs w:val="24"/>
          <w:lang w:eastAsia="en-US"/>
        </w:rPr>
        <w:t>Atsakymas.</w:t>
      </w:r>
      <w:r>
        <w:rPr>
          <w:rFonts w:eastAsia="Calibri"/>
          <w:szCs w:val="24"/>
          <w:lang w:eastAsia="en-US"/>
        </w:rPr>
        <w:t xml:space="preserve"> Patikslinta Pirkimo pasiūlymo forma pridedama prie protokolo.</w:t>
      </w:r>
    </w:p>
    <w:p w14:paraId="32027560" w14:textId="77777777" w:rsidR="00EA5541" w:rsidRPr="00614EEC" w:rsidRDefault="00EA5541" w:rsidP="00EA5541">
      <w:pPr>
        <w:contextualSpacing/>
        <w:jc w:val="both"/>
        <w:rPr>
          <w:rFonts w:eastAsia="Calibri"/>
          <w:szCs w:val="24"/>
          <w:lang w:eastAsia="en-US"/>
        </w:rPr>
      </w:pPr>
      <w:r>
        <w:rPr>
          <w:rFonts w:eastAsia="Calibri"/>
          <w:szCs w:val="24"/>
          <w:lang w:eastAsia="en-US"/>
        </w:rPr>
        <w:tab/>
      </w:r>
      <w:r>
        <w:rPr>
          <w:rFonts w:eastAsia="Calibri"/>
          <w:b/>
          <w:bCs/>
          <w:szCs w:val="24"/>
          <w:lang w:eastAsia="en-US"/>
        </w:rPr>
        <w:t>11</w:t>
      </w:r>
      <w:r w:rsidRPr="005A24A2">
        <w:rPr>
          <w:rFonts w:eastAsia="Calibri"/>
          <w:b/>
          <w:bCs/>
          <w:szCs w:val="24"/>
          <w:lang w:eastAsia="en-US"/>
        </w:rPr>
        <w:t xml:space="preserve"> Klausimas.</w:t>
      </w:r>
      <w:r>
        <w:rPr>
          <w:rFonts w:eastAsia="Calibri"/>
          <w:szCs w:val="24"/>
          <w:lang w:eastAsia="en-US"/>
        </w:rPr>
        <w:t xml:space="preserve"> </w:t>
      </w:r>
      <w:r w:rsidRPr="00614EEC">
        <w:rPr>
          <w:rFonts w:eastAsia="Calibri"/>
          <w:szCs w:val="24"/>
          <w:lang w:eastAsia="en-US"/>
        </w:rPr>
        <w:t>TS 4.9.1.2. nurodoma , kad keliui ženklinti naudojamų produktų ir gaminių lakieji organiniai junginiai neturi viršyti 150 g/l. Ar perkančioji organizacija įsivertino , jog pagal reikalavimą, kad produktų lakieji organiniai junginiai neturi viršyti 150 g/l, galima naudoti tik vandens pagrindu dažus, pagal dažų specifikaciją šiais dažais galima ženklinti tik aukštesnėje temperatūroje nei + 10 laipsniu, drėgmė iki 75%, taip pat reikia užtikrinti stabilias sąlygos po ženklinimo darbų iki 6 val. be lietaus?</w:t>
      </w:r>
    </w:p>
    <w:p w14:paraId="235DC0DD" w14:textId="77777777" w:rsidR="00EA5541" w:rsidRDefault="00EA5541" w:rsidP="00EA5541">
      <w:pPr>
        <w:ind w:firstLine="720"/>
        <w:jc w:val="both"/>
        <w:rPr>
          <w:bCs/>
          <w:color w:val="00000A"/>
          <w:szCs w:val="24"/>
        </w:rPr>
      </w:pPr>
      <w:r>
        <w:rPr>
          <w:rFonts w:eastAsia="Calibri"/>
          <w:b/>
          <w:bCs/>
          <w:szCs w:val="24"/>
          <w:lang w:eastAsia="en-US"/>
        </w:rPr>
        <w:t xml:space="preserve">Atsakymas. </w:t>
      </w:r>
      <w:r w:rsidRPr="009B55BE">
        <w:rPr>
          <w:rFonts w:eastAsia="Calibri"/>
          <w:szCs w:val="24"/>
          <w:lang w:eastAsia="en-US"/>
        </w:rPr>
        <w:t>Šis reikalavimas yra nustatytas vadovaujantis</w:t>
      </w:r>
      <w:r>
        <w:rPr>
          <w:rFonts w:eastAsia="Calibri"/>
          <w:szCs w:val="24"/>
          <w:lang w:eastAsia="en-US"/>
        </w:rPr>
        <w:t xml:space="preserve"> </w:t>
      </w:r>
      <w:r w:rsidRPr="00430FA6">
        <w:rPr>
          <w:bCs/>
          <w:color w:val="00000A"/>
          <w:szCs w:val="24"/>
        </w:rPr>
        <w:t>Lietuvos Respublikos aplinkos ministro 2011-06-28 įsakymu Nr. D1-508 patvirtintame Aplinkos apsaugos kriterijų taikymo, vykdant žaliuosius pirkimus, tvarkos apraše nurodyt</w:t>
      </w:r>
      <w:r>
        <w:rPr>
          <w:bCs/>
          <w:color w:val="00000A"/>
          <w:szCs w:val="24"/>
        </w:rPr>
        <w:t>ais</w:t>
      </w:r>
      <w:r w:rsidRPr="00430FA6">
        <w:rPr>
          <w:bCs/>
          <w:color w:val="00000A"/>
          <w:szCs w:val="24"/>
        </w:rPr>
        <w:t xml:space="preserve"> minimali</w:t>
      </w:r>
      <w:r>
        <w:rPr>
          <w:bCs/>
          <w:color w:val="00000A"/>
          <w:szCs w:val="24"/>
        </w:rPr>
        <w:t>ais</w:t>
      </w:r>
      <w:r w:rsidRPr="00430FA6">
        <w:rPr>
          <w:bCs/>
          <w:color w:val="00000A"/>
          <w:szCs w:val="24"/>
        </w:rPr>
        <w:t xml:space="preserve"> kelio ženklams ir ženklinimui taikom</w:t>
      </w:r>
      <w:r>
        <w:rPr>
          <w:bCs/>
          <w:color w:val="00000A"/>
          <w:szCs w:val="24"/>
        </w:rPr>
        <w:t>ais</w:t>
      </w:r>
      <w:r w:rsidRPr="00430FA6">
        <w:rPr>
          <w:bCs/>
          <w:color w:val="00000A"/>
          <w:szCs w:val="24"/>
        </w:rPr>
        <w:t xml:space="preserve"> aplinkos apsaugos kriterij</w:t>
      </w:r>
      <w:r>
        <w:rPr>
          <w:bCs/>
          <w:color w:val="00000A"/>
          <w:szCs w:val="24"/>
        </w:rPr>
        <w:t>ais. Todėl atliekant darbus tiekėjas privalės laikytis Pirkimo techninėje specifikacijoje 4.9 p. nurodytų reikalavimų.</w:t>
      </w:r>
    </w:p>
    <w:p w14:paraId="5EBCA1B8" w14:textId="77777777" w:rsidR="00EA5541" w:rsidRPr="00DC58AE" w:rsidRDefault="00EA5541" w:rsidP="00EA5541">
      <w:pPr>
        <w:ind w:firstLine="720"/>
        <w:jc w:val="both"/>
        <w:rPr>
          <w:color w:val="00241A"/>
          <w:szCs w:val="24"/>
        </w:rPr>
      </w:pPr>
      <w:bookmarkStart w:id="5" w:name="_Hlk201212632"/>
      <w:r w:rsidRPr="00DC58AE">
        <w:rPr>
          <w:b/>
          <w:color w:val="00000A"/>
          <w:szCs w:val="24"/>
        </w:rPr>
        <w:t xml:space="preserve">12 Klausimas. </w:t>
      </w:r>
      <w:r w:rsidRPr="00DC58AE">
        <w:rPr>
          <w:color w:val="00241A"/>
          <w:szCs w:val="24"/>
        </w:rPr>
        <w:t>Pirkimo sąlygų 1 priede pateiktoje pasiūlymo formoje 30 pozicijoje nurodytas iškilios pėsčiųjų perėjos (guminės, surenkamos iš atskirų segmentų) įrengimas, tvirtinama varžtais. Prašome pateikti reikalavimus iškilioms pėsčiųjų perėjoms (aukštis, plotas ir kt.).</w:t>
      </w:r>
    </w:p>
    <w:p w14:paraId="0594FBF8" w14:textId="77777777" w:rsidR="00EA5541" w:rsidRPr="00DC58AE" w:rsidRDefault="00EA5541" w:rsidP="00EA5541">
      <w:pPr>
        <w:ind w:firstLine="720"/>
        <w:jc w:val="both"/>
        <w:rPr>
          <w:b/>
          <w:bCs/>
          <w:color w:val="00241A"/>
          <w:szCs w:val="24"/>
        </w:rPr>
      </w:pPr>
      <w:r w:rsidRPr="00DC58AE">
        <w:rPr>
          <w:b/>
          <w:bCs/>
          <w:color w:val="00241A"/>
          <w:szCs w:val="24"/>
        </w:rPr>
        <w:t xml:space="preserve">Atsakymas. </w:t>
      </w:r>
      <w:r w:rsidRPr="00925279">
        <w:rPr>
          <w:rFonts w:eastAsia="Calibri"/>
          <w:szCs w:val="24"/>
          <w:lang w:eastAsia="en-US"/>
        </w:rPr>
        <w:t>Surenkamos iškiliosios perėjos įrengimo darbų atsisakome. Pasiūlyme prašome šių darbų nevertinti.</w:t>
      </w:r>
    </w:p>
    <w:p w14:paraId="3F9310B1" w14:textId="77777777" w:rsidR="00EA5541" w:rsidRPr="00DC58AE" w:rsidRDefault="00EA5541" w:rsidP="00EA5541">
      <w:pPr>
        <w:ind w:firstLine="720"/>
        <w:jc w:val="both"/>
        <w:rPr>
          <w:color w:val="00241A"/>
          <w:szCs w:val="24"/>
        </w:rPr>
      </w:pPr>
      <w:r w:rsidRPr="00DC58AE">
        <w:rPr>
          <w:b/>
          <w:bCs/>
          <w:color w:val="00241A"/>
          <w:szCs w:val="24"/>
        </w:rPr>
        <w:t>13 Klausimas.</w:t>
      </w:r>
      <w:r w:rsidRPr="00DC58AE">
        <w:rPr>
          <w:color w:val="00241A"/>
          <w:szCs w:val="24"/>
        </w:rPr>
        <w:t xml:space="preserve"> Pirkimo sąlygų 1 priede pateiktoje pasiūlymo formoje 31-32 pozicijose nurodytas apsauginių automobilių atitvarų (N2W4, N2W3) įrengimas. Ar Rangovas turi įvertinti ir pradinius/galinius komponentus? Jei taip, prašome pataisyti pasiūlymo formą, nurodant atskiroje pozicijoje pradinių/galinių komponentų kiekį ir pateikti jiems reikalavimus (trumpi ar ilgi, sulaikymo lygį, veikimo plotį ir pan.)</w:t>
      </w:r>
    </w:p>
    <w:p w14:paraId="07F4279A" w14:textId="77777777" w:rsidR="00EA5541" w:rsidRPr="005B0E27" w:rsidRDefault="00EA5541" w:rsidP="00EA5541">
      <w:pPr>
        <w:ind w:firstLine="720"/>
        <w:jc w:val="both"/>
        <w:rPr>
          <w:color w:val="00241A"/>
          <w:szCs w:val="24"/>
        </w:rPr>
      </w:pPr>
      <w:r w:rsidRPr="00DC58AE">
        <w:rPr>
          <w:b/>
          <w:bCs/>
          <w:color w:val="00241A"/>
          <w:szCs w:val="24"/>
        </w:rPr>
        <w:t>Atsakymas.</w:t>
      </w:r>
      <w:r>
        <w:rPr>
          <w:b/>
          <w:bCs/>
          <w:color w:val="00241A"/>
          <w:szCs w:val="24"/>
        </w:rPr>
        <w:t xml:space="preserve"> </w:t>
      </w:r>
      <w:r>
        <w:rPr>
          <w:color w:val="00241A"/>
          <w:szCs w:val="24"/>
        </w:rPr>
        <w:t>Pradinių ir galinių komponentų nevertinti.</w:t>
      </w:r>
    </w:p>
    <w:p w14:paraId="3C9FF57E" w14:textId="77777777" w:rsidR="00EA5541" w:rsidRPr="00DC58AE" w:rsidRDefault="00EA5541" w:rsidP="00EA5541">
      <w:pPr>
        <w:ind w:firstLine="720"/>
        <w:jc w:val="both"/>
        <w:rPr>
          <w:color w:val="00241A"/>
          <w:szCs w:val="24"/>
        </w:rPr>
      </w:pPr>
      <w:r w:rsidRPr="00DC58AE">
        <w:rPr>
          <w:b/>
          <w:bCs/>
          <w:color w:val="00241A"/>
          <w:szCs w:val="24"/>
        </w:rPr>
        <w:t>14 Klausimas.</w:t>
      </w:r>
      <w:r w:rsidRPr="00DC58AE">
        <w:rPr>
          <w:color w:val="00241A"/>
          <w:szCs w:val="24"/>
        </w:rPr>
        <w:t xml:space="preserve"> Pirkimo sąlygų 1 priede pateiktoje pasiūlymo formoje 37 pozicijoje nurodytas pėsčiųjų apsauginės tvorelės (iš d=60mm cinkuoto vamzdžio) įrengimas. Prašome pateikti reikalavimus pėsčiųjų apsaugos tvorelei (išvaizda, parametrai, reikalavimai medžiagai ir pan.).</w:t>
      </w:r>
    </w:p>
    <w:p w14:paraId="5F99C59A" w14:textId="77777777" w:rsidR="00EA5541" w:rsidRDefault="00EA5541" w:rsidP="00EA5541">
      <w:pPr>
        <w:ind w:firstLine="720"/>
        <w:jc w:val="both"/>
        <w:rPr>
          <w:b/>
          <w:bCs/>
          <w:color w:val="00241A"/>
          <w:szCs w:val="24"/>
        </w:rPr>
      </w:pPr>
      <w:r w:rsidRPr="00DC58AE">
        <w:rPr>
          <w:b/>
          <w:bCs/>
          <w:color w:val="00241A"/>
          <w:szCs w:val="24"/>
        </w:rPr>
        <w:t xml:space="preserve">Atsakymas. </w:t>
      </w:r>
      <w:r w:rsidRPr="00B73AD4">
        <w:rPr>
          <w:color w:val="00241A"/>
          <w:szCs w:val="24"/>
        </w:rPr>
        <w:t>Reikalavimai pėsčiųjų apsaugos tvorelei:</w:t>
      </w:r>
    </w:p>
    <w:p w14:paraId="293E9531" w14:textId="77777777" w:rsidR="00EA5541" w:rsidRPr="002E59ED" w:rsidRDefault="00EA5541" w:rsidP="00EA5541">
      <w:pPr>
        <w:numPr>
          <w:ilvl w:val="0"/>
          <w:numId w:val="11"/>
        </w:numPr>
        <w:rPr>
          <w:szCs w:val="24"/>
          <w:lang w:eastAsia="en-US"/>
        </w:rPr>
      </w:pPr>
      <w:r w:rsidRPr="002E59ED">
        <w:rPr>
          <w:szCs w:val="24"/>
          <w:lang w:eastAsia="en-US"/>
        </w:rPr>
        <w:lastRenderedPageBreak/>
        <w:t>Tvorelės statramsčiai gaminami 60mm,vamzdžių;</w:t>
      </w:r>
    </w:p>
    <w:p w14:paraId="60EE3005" w14:textId="77777777" w:rsidR="00EA5541" w:rsidRPr="002E59ED" w:rsidRDefault="00EA5541" w:rsidP="00EA5541">
      <w:pPr>
        <w:numPr>
          <w:ilvl w:val="0"/>
          <w:numId w:val="11"/>
        </w:numPr>
        <w:rPr>
          <w:szCs w:val="24"/>
          <w:lang w:eastAsia="en-US"/>
        </w:rPr>
      </w:pPr>
      <w:r w:rsidRPr="002E59ED">
        <w:rPr>
          <w:szCs w:val="24"/>
          <w:lang w:eastAsia="en-US"/>
        </w:rPr>
        <w:t>Tarpiniai segmentai lankstomi iš 33,7mm vamzdžių;</w:t>
      </w:r>
    </w:p>
    <w:p w14:paraId="2CB52B00" w14:textId="77777777" w:rsidR="00EA5541" w:rsidRPr="002E59ED" w:rsidRDefault="00EA5541" w:rsidP="00EA5541">
      <w:pPr>
        <w:numPr>
          <w:ilvl w:val="0"/>
          <w:numId w:val="11"/>
        </w:numPr>
        <w:rPr>
          <w:szCs w:val="24"/>
          <w:lang w:eastAsia="en-US"/>
        </w:rPr>
      </w:pPr>
      <w:r w:rsidRPr="002E59ED">
        <w:rPr>
          <w:szCs w:val="24"/>
          <w:lang w:eastAsia="en-US"/>
        </w:rPr>
        <w:t>Standartinis atstumas tarp statramsčių 2,85m, tačiau galimos įvairios modifikacijos;</w:t>
      </w:r>
    </w:p>
    <w:p w14:paraId="3D3F6A27" w14:textId="77777777" w:rsidR="00EA5541" w:rsidRPr="002E59ED" w:rsidRDefault="00EA5541" w:rsidP="00EA5541">
      <w:pPr>
        <w:numPr>
          <w:ilvl w:val="0"/>
          <w:numId w:val="11"/>
        </w:numPr>
        <w:rPr>
          <w:szCs w:val="24"/>
          <w:lang w:eastAsia="en-US"/>
        </w:rPr>
      </w:pPr>
      <w:r w:rsidRPr="002E59ED">
        <w:rPr>
          <w:szCs w:val="24"/>
          <w:lang w:eastAsia="en-US"/>
        </w:rPr>
        <w:t>Antikorozinis padengimas – karštas cinkavimas;</w:t>
      </w:r>
    </w:p>
    <w:p w14:paraId="44D83B20" w14:textId="77777777" w:rsidR="00EA5541" w:rsidRPr="002E59ED" w:rsidRDefault="00EA5541" w:rsidP="00EA5541">
      <w:pPr>
        <w:numPr>
          <w:ilvl w:val="0"/>
          <w:numId w:val="11"/>
        </w:numPr>
        <w:rPr>
          <w:szCs w:val="24"/>
          <w:lang w:eastAsia="en-US"/>
        </w:rPr>
      </w:pPr>
      <w:r w:rsidRPr="002E59ED">
        <w:rPr>
          <w:szCs w:val="24"/>
          <w:lang w:eastAsia="en-US"/>
        </w:rPr>
        <w:t>Įrengimo būdas – įbetonuojant.</w:t>
      </w:r>
    </w:p>
    <w:p w14:paraId="3661161D" w14:textId="77777777" w:rsidR="00EA5541" w:rsidRDefault="00EA5541" w:rsidP="00EA5541">
      <w:pPr>
        <w:ind w:firstLine="720"/>
        <w:jc w:val="both"/>
        <w:rPr>
          <w:bCs/>
          <w:color w:val="00000A"/>
          <w:szCs w:val="24"/>
        </w:rPr>
      </w:pPr>
    </w:p>
    <w:bookmarkEnd w:id="5"/>
    <w:p w14:paraId="4931D26F" w14:textId="77777777" w:rsidR="003854EB" w:rsidRPr="00AF2DC2" w:rsidRDefault="003854EB" w:rsidP="003854EB">
      <w:pPr>
        <w:pStyle w:val="Pagrindiniotekstotrauka2"/>
        <w:ind w:right="-1" w:firstLine="720"/>
        <w:jc w:val="both"/>
        <w:rPr>
          <w:rFonts w:ascii="Times New Roman" w:hAnsi="Times New Roman"/>
          <w:b/>
          <w:sz w:val="24"/>
          <w:szCs w:val="24"/>
        </w:rPr>
      </w:pPr>
    </w:p>
    <w:p w14:paraId="09FFB256" w14:textId="1762BF46" w:rsidR="00B87471" w:rsidRPr="00332589" w:rsidRDefault="00B87471" w:rsidP="00594220">
      <w:pPr>
        <w:pStyle w:val="Point1"/>
        <w:spacing w:before="0" w:after="0"/>
        <w:ind w:left="0" w:right="-1" w:firstLine="0"/>
        <w:rPr>
          <w:bCs/>
          <w:color w:val="000000"/>
          <w:szCs w:val="24"/>
          <w:lang w:val="lt-LT"/>
        </w:rPr>
      </w:pPr>
    </w:p>
    <w:p w14:paraId="730AC7E3" w14:textId="79EBED58" w:rsidR="00600EF3" w:rsidRPr="00941406" w:rsidRDefault="00650B43" w:rsidP="007521FC">
      <w:pPr>
        <w:pStyle w:val="Point1"/>
        <w:spacing w:before="0" w:after="0"/>
        <w:ind w:left="0" w:right="-1" w:firstLine="720"/>
      </w:pPr>
      <w:r w:rsidRPr="00332589">
        <w:rPr>
          <w:color w:val="000000"/>
          <w:szCs w:val="24"/>
        </w:rPr>
        <w:tab/>
      </w:r>
    </w:p>
    <w:sectPr w:rsidR="00600EF3" w:rsidRPr="00941406" w:rsidSect="00E0307E">
      <w:pgSz w:w="12240" w:h="15840"/>
      <w:pgMar w:top="1440" w:right="1230" w:bottom="1440" w:left="123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94938"/>
    <w:multiLevelType w:val="multilevel"/>
    <w:tmpl w:val="70EC72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757725"/>
    <w:multiLevelType w:val="hybridMultilevel"/>
    <w:tmpl w:val="270A07D2"/>
    <w:lvl w:ilvl="0" w:tplc="0409000F">
      <w:start w:val="2"/>
      <w:numFmt w:val="decimal"/>
      <w:lvlText w:val="%1."/>
      <w:lvlJc w:val="left"/>
      <w:pPr>
        <w:tabs>
          <w:tab w:val="num" w:pos="720"/>
        </w:tabs>
        <w:ind w:left="720" w:hanging="360"/>
      </w:pPr>
      <w:rPr>
        <w:rFonts w:hint="default"/>
        <w:b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5B62274"/>
    <w:multiLevelType w:val="hybridMultilevel"/>
    <w:tmpl w:val="B6509524"/>
    <w:lvl w:ilvl="0" w:tplc="657A5DD2">
      <w:start w:val="1"/>
      <w:numFmt w:val="decimal"/>
      <w:lvlText w:val="%1."/>
      <w:lvlJc w:val="left"/>
      <w:pPr>
        <w:tabs>
          <w:tab w:val="num" w:pos="720"/>
        </w:tabs>
        <w:ind w:left="720" w:hanging="360"/>
      </w:pPr>
      <w:rPr>
        <w:rFonts w:ascii="Times New Roman" w:hAnsi="Times New Roman" w:hint="default"/>
        <w:b/>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6704BE3"/>
    <w:multiLevelType w:val="multilevel"/>
    <w:tmpl w:val="FDF0AD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F297734"/>
    <w:multiLevelType w:val="hybridMultilevel"/>
    <w:tmpl w:val="8CFE70AA"/>
    <w:lvl w:ilvl="0" w:tplc="12CA1F20">
      <w:start w:val="1"/>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44414500"/>
    <w:multiLevelType w:val="multilevel"/>
    <w:tmpl w:val="85103D3A"/>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48245D12"/>
    <w:multiLevelType w:val="hybridMultilevel"/>
    <w:tmpl w:val="A7446662"/>
    <w:lvl w:ilvl="0" w:tplc="64BC1DE2">
      <w:start w:val="201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8B91AC1"/>
    <w:multiLevelType w:val="multilevel"/>
    <w:tmpl w:val="8EA86838"/>
    <w:lvl w:ilvl="0">
      <w:start w:val="1"/>
      <w:numFmt w:val="decimal"/>
      <w:lvlText w:val="%1."/>
      <w:lvlJc w:val="left"/>
      <w:pPr>
        <w:ind w:left="3336" w:hanging="360"/>
      </w:pPr>
      <w:rPr>
        <w:rFonts w:ascii="Times New Roman" w:hAnsi="Times New Roman" w:cs="Times New Roman" w:hint="default"/>
        <w:i w:val="0"/>
        <w:color w:val="auto"/>
        <w:sz w:val="24"/>
        <w:szCs w:val="24"/>
      </w:rPr>
    </w:lvl>
    <w:lvl w:ilvl="1">
      <w:start w:val="1"/>
      <w:numFmt w:val="decimal"/>
      <w:lvlText w:val="%1.%2."/>
      <w:lvlJc w:val="left"/>
      <w:pPr>
        <w:ind w:left="1000" w:hanging="432"/>
      </w:pPr>
      <w:rPr>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17A4066"/>
    <w:multiLevelType w:val="hybridMultilevel"/>
    <w:tmpl w:val="134246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CC03F8A"/>
    <w:multiLevelType w:val="hybridMultilevel"/>
    <w:tmpl w:val="DB32C9AA"/>
    <w:lvl w:ilvl="0" w:tplc="DC040E4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796D0B68"/>
    <w:multiLevelType w:val="multilevel"/>
    <w:tmpl w:val="E32CC442"/>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415" w:firstLine="720"/>
      </w:pPr>
      <w:rPr>
        <w:rFonts w:hint="default"/>
        <w:b w:val="0"/>
        <w:i w:val="0"/>
        <w:color w:val="auto"/>
      </w:rPr>
    </w:lvl>
    <w:lvl w:ilvl="2">
      <w:start w:val="1"/>
      <w:numFmt w:val="decimal"/>
      <w:pStyle w:val="Antrat3"/>
      <w:suff w:val="space"/>
      <w:lvlText w:val="%1.%2.%3."/>
      <w:lvlJc w:val="left"/>
      <w:pPr>
        <w:ind w:left="273"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079979914">
    <w:abstractNumId w:val="2"/>
  </w:num>
  <w:num w:numId="2" w16cid:durableId="1932543930">
    <w:abstractNumId w:val="1"/>
  </w:num>
  <w:num w:numId="3" w16cid:durableId="801655006">
    <w:abstractNumId w:val="6"/>
  </w:num>
  <w:num w:numId="4" w16cid:durableId="1592156283">
    <w:abstractNumId w:val="8"/>
  </w:num>
  <w:num w:numId="5" w16cid:durableId="1907034455">
    <w:abstractNumId w:val="7"/>
  </w:num>
  <w:num w:numId="6" w16cid:durableId="1590389667">
    <w:abstractNumId w:val="4"/>
  </w:num>
  <w:num w:numId="7" w16cid:durableId="2015764220">
    <w:abstractNumId w:val="9"/>
  </w:num>
  <w:num w:numId="8" w16cid:durableId="240918055">
    <w:abstractNumId w:val="10"/>
  </w:num>
  <w:num w:numId="9" w16cid:durableId="296686559">
    <w:abstractNumId w:val="0"/>
  </w:num>
  <w:num w:numId="10" w16cid:durableId="240146033">
    <w:abstractNumId w:val="5"/>
  </w:num>
  <w:num w:numId="11" w16cid:durableId="1176772585">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6A3"/>
    <w:rsid w:val="00005D89"/>
    <w:rsid w:val="00006844"/>
    <w:rsid w:val="00007037"/>
    <w:rsid w:val="00017FA8"/>
    <w:rsid w:val="000379E9"/>
    <w:rsid w:val="00037F87"/>
    <w:rsid w:val="00046DC0"/>
    <w:rsid w:val="00052B5A"/>
    <w:rsid w:val="00064893"/>
    <w:rsid w:val="0006709C"/>
    <w:rsid w:val="000700B1"/>
    <w:rsid w:val="000814E5"/>
    <w:rsid w:val="000844F4"/>
    <w:rsid w:val="000867A5"/>
    <w:rsid w:val="000B3F3D"/>
    <w:rsid w:val="000B57E3"/>
    <w:rsid w:val="000C0622"/>
    <w:rsid w:val="000C09C6"/>
    <w:rsid w:val="000C0C7B"/>
    <w:rsid w:val="000C36A3"/>
    <w:rsid w:val="000C4F2A"/>
    <w:rsid w:val="000D4EC0"/>
    <w:rsid w:val="000E595B"/>
    <w:rsid w:val="001001C4"/>
    <w:rsid w:val="00104EED"/>
    <w:rsid w:val="00113154"/>
    <w:rsid w:val="00125A42"/>
    <w:rsid w:val="001276B2"/>
    <w:rsid w:val="00131666"/>
    <w:rsid w:val="00132CB7"/>
    <w:rsid w:val="00135FF9"/>
    <w:rsid w:val="00143BF7"/>
    <w:rsid w:val="0015745C"/>
    <w:rsid w:val="001617D9"/>
    <w:rsid w:val="00175392"/>
    <w:rsid w:val="001813ED"/>
    <w:rsid w:val="00182E05"/>
    <w:rsid w:val="00192584"/>
    <w:rsid w:val="00196F06"/>
    <w:rsid w:val="001A371A"/>
    <w:rsid w:val="001A5222"/>
    <w:rsid w:val="001A5F3B"/>
    <w:rsid w:val="001B10E5"/>
    <w:rsid w:val="001B31EA"/>
    <w:rsid w:val="001E324D"/>
    <w:rsid w:val="00205348"/>
    <w:rsid w:val="002132F9"/>
    <w:rsid w:val="00214EF1"/>
    <w:rsid w:val="00220FD7"/>
    <w:rsid w:val="002329F7"/>
    <w:rsid w:val="00232A20"/>
    <w:rsid w:val="002422ED"/>
    <w:rsid w:val="00243994"/>
    <w:rsid w:val="00256746"/>
    <w:rsid w:val="0026393E"/>
    <w:rsid w:val="0027062F"/>
    <w:rsid w:val="0027739B"/>
    <w:rsid w:val="00284423"/>
    <w:rsid w:val="00291589"/>
    <w:rsid w:val="00291738"/>
    <w:rsid w:val="00294BF8"/>
    <w:rsid w:val="002C5FDE"/>
    <w:rsid w:val="002E516F"/>
    <w:rsid w:val="002E537C"/>
    <w:rsid w:val="002E7365"/>
    <w:rsid w:val="002F3349"/>
    <w:rsid w:val="002F5745"/>
    <w:rsid w:val="002F799B"/>
    <w:rsid w:val="00311DCA"/>
    <w:rsid w:val="00312C79"/>
    <w:rsid w:val="0031545C"/>
    <w:rsid w:val="003227BF"/>
    <w:rsid w:val="00332589"/>
    <w:rsid w:val="003367CE"/>
    <w:rsid w:val="003373CA"/>
    <w:rsid w:val="00345DA3"/>
    <w:rsid w:val="0035255D"/>
    <w:rsid w:val="0035581E"/>
    <w:rsid w:val="00361DD5"/>
    <w:rsid w:val="00373215"/>
    <w:rsid w:val="00381B2E"/>
    <w:rsid w:val="00382CDA"/>
    <w:rsid w:val="00383292"/>
    <w:rsid w:val="00383430"/>
    <w:rsid w:val="003854EB"/>
    <w:rsid w:val="00391608"/>
    <w:rsid w:val="00392BD8"/>
    <w:rsid w:val="00393B71"/>
    <w:rsid w:val="0039454D"/>
    <w:rsid w:val="00395A8F"/>
    <w:rsid w:val="00395D6D"/>
    <w:rsid w:val="003960A1"/>
    <w:rsid w:val="003A20A7"/>
    <w:rsid w:val="003C356C"/>
    <w:rsid w:val="003E28EC"/>
    <w:rsid w:val="004111B3"/>
    <w:rsid w:val="00411DA1"/>
    <w:rsid w:val="00430E9F"/>
    <w:rsid w:val="0046009A"/>
    <w:rsid w:val="00473350"/>
    <w:rsid w:val="004734A8"/>
    <w:rsid w:val="00485211"/>
    <w:rsid w:val="004853B9"/>
    <w:rsid w:val="004869D2"/>
    <w:rsid w:val="004907A8"/>
    <w:rsid w:val="00496828"/>
    <w:rsid w:val="00496D3D"/>
    <w:rsid w:val="004A0039"/>
    <w:rsid w:val="004A0EE6"/>
    <w:rsid w:val="004A5790"/>
    <w:rsid w:val="004A60A2"/>
    <w:rsid w:val="004B2262"/>
    <w:rsid w:val="004B57A6"/>
    <w:rsid w:val="004C3DC3"/>
    <w:rsid w:val="004C5300"/>
    <w:rsid w:val="004C782D"/>
    <w:rsid w:val="004D0F22"/>
    <w:rsid w:val="004F19E6"/>
    <w:rsid w:val="0050687D"/>
    <w:rsid w:val="005135FF"/>
    <w:rsid w:val="00513BB4"/>
    <w:rsid w:val="00525324"/>
    <w:rsid w:val="00537548"/>
    <w:rsid w:val="00537897"/>
    <w:rsid w:val="00550EB7"/>
    <w:rsid w:val="00553C66"/>
    <w:rsid w:val="00560595"/>
    <w:rsid w:val="00594220"/>
    <w:rsid w:val="00595A6B"/>
    <w:rsid w:val="005A3A81"/>
    <w:rsid w:val="005A6D2B"/>
    <w:rsid w:val="005B5CBC"/>
    <w:rsid w:val="005C4133"/>
    <w:rsid w:val="005C5818"/>
    <w:rsid w:val="005D4EC2"/>
    <w:rsid w:val="005D7CAF"/>
    <w:rsid w:val="005F2A1A"/>
    <w:rsid w:val="005F7025"/>
    <w:rsid w:val="00600EF3"/>
    <w:rsid w:val="00622908"/>
    <w:rsid w:val="00623A7C"/>
    <w:rsid w:val="00627885"/>
    <w:rsid w:val="00650B43"/>
    <w:rsid w:val="006535D5"/>
    <w:rsid w:val="00654023"/>
    <w:rsid w:val="00663E6E"/>
    <w:rsid w:val="0066657D"/>
    <w:rsid w:val="0067339E"/>
    <w:rsid w:val="00685126"/>
    <w:rsid w:val="00690664"/>
    <w:rsid w:val="00692565"/>
    <w:rsid w:val="006A16B9"/>
    <w:rsid w:val="006A1C25"/>
    <w:rsid w:val="006B286A"/>
    <w:rsid w:val="006C6837"/>
    <w:rsid w:val="006D648A"/>
    <w:rsid w:val="006D7A28"/>
    <w:rsid w:val="006E0268"/>
    <w:rsid w:val="006F5253"/>
    <w:rsid w:val="00701F1F"/>
    <w:rsid w:val="00701F41"/>
    <w:rsid w:val="00713F9E"/>
    <w:rsid w:val="00715305"/>
    <w:rsid w:val="00715F5C"/>
    <w:rsid w:val="007178EF"/>
    <w:rsid w:val="0072353A"/>
    <w:rsid w:val="00734309"/>
    <w:rsid w:val="007521FC"/>
    <w:rsid w:val="007535FF"/>
    <w:rsid w:val="0075362F"/>
    <w:rsid w:val="00763B46"/>
    <w:rsid w:val="00775F60"/>
    <w:rsid w:val="00784689"/>
    <w:rsid w:val="007954E6"/>
    <w:rsid w:val="007A0702"/>
    <w:rsid w:val="007A3EDC"/>
    <w:rsid w:val="007B7031"/>
    <w:rsid w:val="007B71B9"/>
    <w:rsid w:val="007B7961"/>
    <w:rsid w:val="007C0883"/>
    <w:rsid w:val="007D32C1"/>
    <w:rsid w:val="007D3462"/>
    <w:rsid w:val="008040FB"/>
    <w:rsid w:val="00813A01"/>
    <w:rsid w:val="00837D61"/>
    <w:rsid w:val="008439D2"/>
    <w:rsid w:val="00844170"/>
    <w:rsid w:val="00854157"/>
    <w:rsid w:val="008560D6"/>
    <w:rsid w:val="00861E75"/>
    <w:rsid w:val="00862069"/>
    <w:rsid w:val="00881F32"/>
    <w:rsid w:val="008859D6"/>
    <w:rsid w:val="00892E7D"/>
    <w:rsid w:val="008C5AF1"/>
    <w:rsid w:val="008C6007"/>
    <w:rsid w:val="008E0B94"/>
    <w:rsid w:val="008E5777"/>
    <w:rsid w:val="008E6ACF"/>
    <w:rsid w:val="008F40BB"/>
    <w:rsid w:val="00900B9D"/>
    <w:rsid w:val="00904E81"/>
    <w:rsid w:val="00905433"/>
    <w:rsid w:val="0091093A"/>
    <w:rsid w:val="00922720"/>
    <w:rsid w:val="00924692"/>
    <w:rsid w:val="00934BA8"/>
    <w:rsid w:val="00941406"/>
    <w:rsid w:val="00943B4E"/>
    <w:rsid w:val="0094551D"/>
    <w:rsid w:val="0095000A"/>
    <w:rsid w:val="0097595A"/>
    <w:rsid w:val="00997277"/>
    <w:rsid w:val="00997A80"/>
    <w:rsid w:val="009A2F4E"/>
    <w:rsid w:val="009A5FCB"/>
    <w:rsid w:val="009B7070"/>
    <w:rsid w:val="009F11C7"/>
    <w:rsid w:val="009F46BD"/>
    <w:rsid w:val="009F72A8"/>
    <w:rsid w:val="00A003F3"/>
    <w:rsid w:val="00A172B8"/>
    <w:rsid w:val="00A23FE6"/>
    <w:rsid w:val="00A26A60"/>
    <w:rsid w:val="00A401FC"/>
    <w:rsid w:val="00A407F8"/>
    <w:rsid w:val="00A55F16"/>
    <w:rsid w:val="00A74143"/>
    <w:rsid w:val="00A87F7F"/>
    <w:rsid w:val="00A9018B"/>
    <w:rsid w:val="00A90A0C"/>
    <w:rsid w:val="00A90E0A"/>
    <w:rsid w:val="00A92EC3"/>
    <w:rsid w:val="00A973AA"/>
    <w:rsid w:val="00AA34BF"/>
    <w:rsid w:val="00AB1047"/>
    <w:rsid w:val="00AE3D6F"/>
    <w:rsid w:val="00AE7448"/>
    <w:rsid w:val="00AF0FA9"/>
    <w:rsid w:val="00AF4EB1"/>
    <w:rsid w:val="00AF5F76"/>
    <w:rsid w:val="00B15020"/>
    <w:rsid w:val="00B20EB0"/>
    <w:rsid w:val="00B21F2F"/>
    <w:rsid w:val="00B37B92"/>
    <w:rsid w:val="00B53B91"/>
    <w:rsid w:val="00B54469"/>
    <w:rsid w:val="00B63380"/>
    <w:rsid w:val="00B65542"/>
    <w:rsid w:val="00B76A81"/>
    <w:rsid w:val="00B8155C"/>
    <w:rsid w:val="00B87471"/>
    <w:rsid w:val="00B92798"/>
    <w:rsid w:val="00BA2F37"/>
    <w:rsid w:val="00BA58A6"/>
    <w:rsid w:val="00BA6A1C"/>
    <w:rsid w:val="00BA7204"/>
    <w:rsid w:val="00BC066A"/>
    <w:rsid w:val="00BC2494"/>
    <w:rsid w:val="00BD037E"/>
    <w:rsid w:val="00BD12BF"/>
    <w:rsid w:val="00BD26CA"/>
    <w:rsid w:val="00BE1602"/>
    <w:rsid w:val="00BE4EB7"/>
    <w:rsid w:val="00C0044C"/>
    <w:rsid w:val="00C01A9B"/>
    <w:rsid w:val="00C04295"/>
    <w:rsid w:val="00C237F3"/>
    <w:rsid w:val="00C55DD1"/>
    <w:rsid w:val="00C67DD6"/>
    <w:rsid w:val="00C81C31"/>
    <w:rsid w:val="00CA3029"/>
    <w:rsid w:val="00CE0192"/>
    <w:rsid w:val="00D016A4"/>
    <w:rsid w:val="00D17F3B"/>
    <w:rsid w:val="00D21262"/>
    <w:rsid w:val="00D30C21"/>
    <w:rsid w:val="00D434E2"/>
    <w:rsid w:val="00D45AA3"/>
    <w:rsid w:val="00D529CC"/>
    <w:rsid w:val="00D57DF2"/>
    <w:rsid w:val="00D62385"/>
    <w:rsid w:val="00D6609F"/>
    <w:rsid w:val="00D669F9"/>
    <w:rsid w:val="00D767CB"/>
    <w:rsid w:val="00D86787"/>
    <w:rsid w:val="00D91CFF"/>
    <w:rsid w:val="00DA3082"/>
    <w:rsid w:val="00DB2053"/>
    <w:rsid w:val="00DC1936"/>
    <w:rsid w:val="00DC36AC"/>
    <w:rsid w:val="00DC4B42"/>
    <w:rsid w:val="00DD0C57"/>
    <w:rsid w:val="00DD1AE4"/>
    <w:rsid w:val="00DE7CCE"/>
    <w:rsid w:val="00DF1ACB"/>
    <w:rsid w:val="00DF4A40"/>
    <w:rsid w:val="00E0307E"/>
    <w:rsid w:val="00E179A0"/>
    <w:rsid w:val="00E27CDB"/>
    <w:rsid w:val="00E54CEC"/>
    <w:rsid w:val="00E57FA9"/>
    <w:rsid w:val="00E60141"/>
    <w:rsid w:val="00E65119"/>
    <w:rsid w:val="00E70E62"/>
    <w:rsid w:val="00E9416A"/>
    <w:rsid w:val="00EA041E"/>
    <w:rsid w:val="00EA5541"/>
    <w:rsid w:val="00EA5D4D"/>
    <w:rsid w:val="00EB5F76"/>
    <w:rsid w:val="00EC289D"/>
    <w:rsid w:val="00EC4F92"/>
    <w:rsid w:val="00ED27F9"/>
    <w:rsid w:val="00EF6466"/>
    <w:rsid w:val="00F13ADD"/>
    <w:rsid w:val="00F16451"/>
    <w:rsid w:val="00F20807"/>
    <w:rsid w:val="00F208A6"/>
    <w:rsid w:val="00F22FB4"/>
    <w:rsid w:val="00F245F9"/>
    <w:rsid w:val="00F27950"/>
    <w:rsid w:val="00F35FB2"/>
    <w:rsid w:val="00F369B7"/>
    <w:rsid w:val="00F4018A"/>
    <w:rsid w:val="00F4145F"/>
    <w:rsid w:val="00F43983"/>
    <w:rsid w:val="00F46BB5"/>
    <w:rsid w:val="00F61ED2"/>
    <w:rsid w:val="00F66B20"/>
    <w:rsid w:val="00F81FA1"/>
    <w:rsid w:val="00FA65E5"/>
    <w:rsid w:val="00FA6B7C"/>
    <w:rsid w:val="00FB3AEC"/>
    <w:rsid w:val="00FC459F"/>
    <w:rsid w:val="00FD1F18"/>
    <w:rsid w:val="00FD5555"/>
    <w:rsid w:val="00FD7D79"/>
    <w:rsid w:val="00FE48A7"/>
    <w:rsid w:val="00FF1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4CFE07D"/>
  <w15:chartTrackingRefBased/>
  <w15:docId w15:val="{8441BC0E-C186-4986-945F-36BB547D5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C36A3"/>
    <w:rPr>
      <w:sz w:val="24"/>
      <w:lang w:val="lt-LT" w:eastAsia="lt-LT"/>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qFormat/>
    <w:rsid w:val="009F11C7"/>
    <w:pPr>
      <w:keepNext/>
      <w:numPr>
        <w:numId w:val="8"/>
      </w:numPr>
      <w:spacing w:before="360" w:after="360"/>
      <w:jc w:val="center"/>
      <w:outlineLvl w:val="0"/>
    </w:pPr>
    <w:rPr>
      <w:sz w:val="28"/>
    </w:rPr>
  </w:style>
  <w:style w:type="paragraph" w:styleId="Antrat2">
    <w:name w:val="heading 2"/>
    <w:basedOn w:val="prastasis"/>
    <w:next w:val="prastasis"/>
    <w:link w:val="Antrat2Diagrama"/>
    <w:qFormat/>
    <w:rsid w:val="009F11C7"/>
    <w:pPr>
      <w:numPr>
        <w:ilvl w:val="1"/>
        <w:numId w:val="8"/>
      </w:numPr>
      <w:jc w:val="both"/>
      <w:outlineLvl w:val="1"/>
    </w:p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9F11C7"/>
    <w:pPr>
      <w:keepNext/>
      <w:numPr>
        <w:ilvl w:val="2"/>
        <w:numId w:val="8"/>
      </w:numPr>
      <w:jc w:val="both"/>
      <w:outlineLvl w:val="2"/>
    </w:pPr>
  </w:style>
  <w:style w:type="paragraph" w:styleId="Antrat4">
    <w:name w:val="heading 4"/>
    <w:aliases w:val="Heading 4 Char Char Char Char,Heading 4 Char Char Char Char Char, Sub-Clause Sub-paragraph,Sub-Clause Sub-paragraph"/>
    <w:basedOn w:val="prastasis"/>
    <w:next w:val="prastasis"/>
    <w:link w:val="Antrat4Diagrama"/>
    <w:qFormat/>
    <w:rsid w:val="009F11C7"/>
    <w:pPr>
      <w:keepNext/>
      <w:numPr>
        <w:ilvl w:val="3"/>
        <w:numId w:val="8"/>
      </w:numPr>
      <w:outlineLvl w:val="3"/>
    </w:pPr>
    <w:rPr>
      <w:b/>
      <w:sz w:val="44"/>
    </w:rPr>
  </w:style>
  <w:style w:type="paragraph" w:styleId="Antrat5">
    <w:name w:val="heading 5"/>
    <w:basedOn w:val="prastasis"/>
    <w:next w:val="prastasis"/>
    <w:link w:val="Antrat5Diagrama"/>
    <w:qFormat/>
    <w:rsid w:val="009F11C7"/>
    <w:pPr>
      <w:keepNext/>
      <w:numPr>
        <w:ilvl w:val="4"/>
        <w:numId w:val="8"/>
      </w:numPr>
      <w:outlineLvl w:val="4"/>
    </w:pPr>
    <w:rPr>
      <w:b/>
      <w:sz w:val="40"/>
    </w:rPr>
  </w:style>
  <w:style w:type="paragraph" w:styleId="Antrat6">
    <w:name w:val="heading 6"/>
    <w:basedOn w:val="prastasis"/>
    <w:next w:val="prastasis"/>
    <w:link w:val="Antrat6Diagrama"/>
    <w:qFormat/>
    <w:rsid w:val="009F11C7"/>
    <w:pPr>
      <w:keepNext/>
      <w:numPr>
        <w:ilvl w:val="5"/>
        <w:numId w:val="8"/>
      </w:numPr>
      <w:outlineLvl w:val="5"/>
    </w:pPr>
    <w:rPr>
      <w:b/>
      <w:sz w:val="36"/>
    </w:rPr>
  </w:style>
  <w:style w:type="paragraph" w:styleId="Antrat7">
    <w:name w:val="heading 7"/>
    <w:basedOn w:val="prastasis"/>
    <w:next w:val="prastasis"/>
    <w:link w:val="Antrat7Diagrama"/>
    <w:qFormat/>
    <w:rsid w:val="009F11C7"/>
    <w:pPr>
      <w:keepNext/>
      <w:numPr>
        <w:ilvl w:val="6"/>
        <w:numId w:val="8"/>
      </w:numPr>
      <w:outlineLvl w:val="6"/>
    </w:pPr>
    <w:rPr>
      <w:sz w:val="48"/>
    </w:rPr>
  </w:style>
  <w:style w:type="paragraph" w:styleId="Antrat8">
    <w:name w:val="heading 8"/>
    <w:basedOn w:val="prastasis"/>
    <w:next w:val="prastasis"/>
    <w:link w:val="Antrat8Diagrama"/>
    <w:qFormat/>
    <w:rsid w:val="009F11C7"/>
    <w:pPr>
      <w:keepNext/>
      <w:numPr>
        <w:ilvl w:val="7"/>
        <w:numId w:val="8"/>
      </w:numPr>
      <w:outlineLvl w:val="7"/>
    </w:pPr>
    <w:rPr>
      <w:b/>
      <w:sz w:val="18"/>
    </w:rPr>
  </w:style>
  <w:style w:type="paragraph" w:styleId="Antrat9">
    <w:name w:val="heading 9"/>
    <w:basedOn w:val="prastasis"/>
    <w:next w:val="prastasis"/>
    <w:link w:val="Antrat9Diagrama"/>
    <w:qFormat/>
    <w:rsid w:val="009F11C7"/>
    <w:pPr>
      <w:keepNext/>
      <w:numPr>
        <w:ilvl w:val="8"/>
        <w:numId w:val="8"/>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0C36A3"/>
    <w:pPr>
      <w:ind w:firstLine="426"/>
    </w:pPr>
    <w:rPr>
      <w:rFonts w:ascii="Arial" w:hAnsi="Arial"/>
      <w:sz w:val="20"/>
      <w:lang w:eastAsia="en-US"/>
    </w:rPr>
  </w:style>
  <w:style w:type="paragraph" w:customStyle="1" w:styleId="Point1">
    <w:name w:val="Point 1"/>
    <w:basedOn w:val="prastasis"/>
    <w:rsid w:val="000C36A3"/>
    <w:pPr>
      <w:spacing w:before="120" w:after="120"/>
      <w:ind w:left="1418" w:hanging="567"/>
      <w:jc w:val="both"/>
    </w:pPr>
    <w:rPr>
      <w:lang w:val="en-GB"/>
    </w:rPr>
  </w:style>
  <w:style w:type="paragraph" w:customStyle="1" w:styleId="DiagramaDiagramaDiagramaDiagramaDiagrama">
    <w:name w:val="Diagrama Diagrama Diagrama Diagrama Diagrama"/>
    <w:basedOn w:val="prastasis"/>
    <w:rsid w:val="000C36A3"/>
    <w:pPr>
      <w:spacing w:after="160" w:line="240" w:lineRule="exact"/>
    </w:pPr>
    <w:rPr>
      <w:rFonts w:ascii="Tahoma" w:hAnsi="Tahoma"/>
      <w:sz w:val="20"/>
      <w:lang w:val="en-US" w:eastAsia="en-US"/>
    </w:rPr>
  </w:style>
  <w:style w:type="paragraph" w:styleId="Komentarotekstas">
    <w:name w:val="annotation text"/>
    <w:basedOn w:val="prastasis"/>
    <w:semiHidden/>
    <w:rsid w:val="000C36A3"/>
    <w:rPr>
      <w:sz w:val="20"/>
    </w:rPr>
  </w:style>
  <w:style w:type="paragraph" w:customStyle="1" w:styleId="DiagramaDiagramaCharCharDiagramaDiagrama">
    <w:name w:val="Diagrama Diagrama Char Char Diagrama Diagrama"/>
    <w:basedOn w:val="prastasis"/>
    <w:rsid w:val="008C5AF1"/>
    <w:pPr>
      <w:spacing w:after="160" w:line="240" w:lineRule="exact"/>
    </w:pPr>
    <w:rPr>
      <w:rFonts w:ascii="Tahoma" w:hAnsi="Tahoma"/>
      <w:sz w:val="20"/>
      <w:lang w:val="en-US" w:eastAsia="en-US"/>
    </w:rPr>
  </w:style>
  <w:style w:type="paragraph" w:customStyle="1" w:styleId="Preformatted">
    <w:name w:val="Preformatted"/>
    <w:basedOn w:val="prastasis"/>
    <w:rsid w:val="005D7CAF"/>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lang w:eastAsia="en-US"/>
    </w:rPr>
  </w:style>
  <w:style w:type="paragraph" w:customStyle="1" w:styleId="DiagramaDiagramaDiagramaDiagramaDiagrama0">
    <w:name w:val="Diagrama Diagrama Diagrama Diagrama Diagrama"/>
    <w:basedOn w:val="prastasis"/>
    <w:rsid w:val="00A26A60"/>
    <w:pPr>
      <w:spacing w:after="160" w:line="240" w:lineRule="exact"/>
    </w:pPr>
    <w:rPr>
      <w:rFonts w:ascii="Tahoma" w:hAnsi="Tahoma"/>
      <w:sz w:val="20"/>
      <w:lang w:val="en-US" w:eastAsia="en-US"/>
    </w:rPr>
  </w:style>
  <w:style w:type="paragraph" w:styleId="Debesliotekstas">
    <w:name w:val="Balloon Text"/>
    <w:basedOn w:val="prastasis"/>
    <w:link w:val="DebesliotekstasDiagrama"/>
    <w:rsid w:val="00473350"/>
    <w:rPr>
      <w:rFonts w:ascii="Segoe UI" w:hAnsi="Segoe UI" w:cs="Segoe UI"/>
      <w:sz w:val="18"/>
      <w:szCs w:val="18"/>
    </w:rPr>
  </w:style>
  <w:style w:type="character" w:customStyle="1" w:styleId="DebesliotekstasDiagrama">
    <w:name w:val="Debesėlio tekstas Diagrama"/>
    <w:link w:val="Debesliotekstas"/>
    <w:rsid w:val="00473350"/>
    <w:rPr>
      <w:rFonts w:ascii="Segoe UI" w:hAnsi="Segoe UI" w:cs="Segoe UI"/>
      <w:sz w:val="18"/>
      <w:szCs w:val="18"/>
    </w:rPr>
  </w:style>
  <w:style w:type="character" w:styleId="Grietas">
    <w:name w:val="Strong"/>
    <w:uiPriority w:val="22"/>
    <w:qFormat/>
    <w:rsid w:val="00F208A6"/>
    <w:rPr>
      <w:b/>
      <w:bCs/>
    </w:rPr>
  </w:style>
  <w:style w:type="character" w:customStyle="1" w:styleId="paratext">
    <w:name w:val="paratext"/>
    <w:rsid w:val="00373215"/>
  </w:style>
  <w:style w:type="character" w:styleId="Hipersaitas">
    <w:name w:val="Hyperlink"/>
    <w:uiPriority w:val="99"/>
    <w:unhideWhenUsed/>
    <w:rsid w:val="00F22FB4"/>
    <w:rPr>
      <w:strike w:val="0"/>
      <w:dstrike w:val="0"/>
      <w:color w:val="2A84B3"/>
      <w:u w:val="none"/>
      <w:effect w:val="none"/>
    </w:rPr>
  </w:style>
  <w:style w:type="paragraph" w:customStyle="1" w:styleId="Body">
    <w:name w:val="Body"/>
    <w:rsid w:val="00AF5F76"/>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lt-LT" w:eastAsia="lt-LT"/>
    </w:rPr>
  </w:style>
  <w:style w:type="paragraph" w:customStyle="1" w:styleId="Heading">
    <w:name w:val="Heading"/>
    <w:next w:val="prastasis"/>
    <w:rsid w:val="00AF5F76"/>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eastAsia="lt-LT"/>
    </w:rPr>
  </w:style>
  <w:style w:type="paragraph" w:customStyle="1" w:styleId="Body2">
    <w:name w:val="Body 2"/>
    <w:rsid w:val="004111B3"/>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character" w:customStyle="1" w:styleId="Pagrindiniotekstotrauka2Diagrama">
    <w:name w:val="Pagrindinio teksto įtrauka 2 Diagrama"/>
    <w:link w:val="Pagrindiniotekstotrauka2"/>
    <w:rsid w:val="00BE1602"/>
    <w:rPr>
      <w:rFonts w:ascii="Arial" w:hAnsi="Arial"/>
      <w:lang w:eastAsia="en-US"/>
    </w:rPr>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link w:val="Antrat1"/>
    <w:rsid w:val="009F11C7"/>
    <w:rPr>
      <w:sz w:val="28"/>
    </w:rPr>
  </w:style>
  <w:style w:type="character" w:customStyle="1" w:styleId="Antrat2Diagrama">
    <w:name w:val="Antraštė 2 Diagrama"/>
    <w:link w:val="Antrat2"/>
    <w:rsid w:val="009F11C7"/>
    <w:rPr>
      <w:sz w:val="24"/>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rsid w:val="009F11C7"/>
    <w:rPr>
      <w:sz w:val="24"/>
    </w:rPr>
  </w:style>
  <w:style w:type="character" w:customStyle="1" w:styleId="Antrat4Diagrama">
    <w:name w:val="Antraštė 4 Diagrama"/>
    <w:aliases w:val="Heading 4 Char Char Char Char Diagrama,Heading 4 Char Char Char Char Char Diagrama, Sub-Clause Sub-paragraph Diagrama,Sub-Clause Sub-paragraph Diagrama"/>
    <w:link w:val="Antrat4"/>
    <w:rsid w:val="009F11C7"/>
    <w:rPr>
      <w:b/>
      <w:sz w:val="44"/>
    </w:rPr>
  </w:style>
  <w:style w:type="character" w:customStyle="1" w:styleId="Antrat5Diagrama">
    <w:name w:val="Antraštė 5 Diagrama"/>
    <w:link w:val="Antrat5"/>
    <w:rsid w:val="009F11C7"/>
    <w:rPr>
      <w:b/>
      <w:sz w:val="40"/>
    </w:rPr>
  </w:style>
  <w:style w:type="character" w:customStyle="1" w:styleId="Antrat6Diagrama">
    <w:name w:val="Antraštė 6 Diagrama"/>
    <w:link w:val="Antrat6"/>
    <w:rsid w:val="009F11C7"/>
    <w:rPr>
      <w:b/>
      <w:sz w:val="36"/>
    </w:rPr>
  </w:style>
  <w:style w:type="character" w:customStyle="1" w:styleId="Antrat7Diagrama">
    <w:name w:val="Antraštė 7 Diagrama"/>
    <w:link w:val="Antrat7"/>
    <w:rsid w:val="009F11C7"/>
    <w:rPr>
      <w:sz w:val="48"/>
    </w:rPr>
  </w:style>
  <w:style w:type="character" w:customStyle="1" w:styleId="Antrat8Diagrama">
    <w:name w:val="Antraštė 8 Diagrama"/>
    <w:link w:val="Antrat8"/>
    <w:rsid w:val="009F11C7"/>
    <w:rPr>
      <w:b/>
      <w:sz w:val="18"/>
    </w:rPr>
  </w:style>
  <w:style w:type="character" w:customStyle="1" w:styleId="Antrat9Diagrama">
    <w:name w:val="Antraštė 9 Diagrama"/>
    <w:link w:val="Antrat9"/>
    <w:rsid w:val="009F11C7"/>
    <w:rPr>
      <w:sz w:val="40"/>
    </w:rPr>
  </w:style>
  <w:style w:type="character" w:customStyle="1" w:styleId="Bodytext5NotBold">
    <w:name w:val="Body text (5) + Not Bold"/>
    <w:rsid w:val="00A87F7F"/>
    <w:rPr>
      <w:rFonts w:ascii="Times New Roman" w:eastAsia="Times New Roman" w:hAnsi="Times New Roman" w:cs="Times New Roman"/>
      <w:b/>
      <w:bCs/>
      <w:i w:val="0"/>
      <w:iCs w:val="0"/>
      <w:smallCaps w:val="0"/>
      <w:strike w:val="0"/>
      <w:color w:val="000000"/>
      <w:spacing w:val="0"/>
      <w:w w:val="100"/>
      <w:position w:val="0"/>
      <w:sz w:val="22"/>
      <w:szCs w:val="22"/>
      <w:u w:val="none"/>
      <w:lang w:val="lt-LT" w:eastAsia="lt-LT" w:bidi="lt-LT"/>
    </w:rPr>
  </w:style>
  <w:style w:type="paragraph" w:styleId="prastasiniatinklio">
    <w:name w:val="Normal (Web)"/>
    <w:basedOn w:val="prastasis"/>
    <w:rsid w:val="00B87471"/>
    <w:rPr>
      <w:szCs w:val="24"/>
    </w:rPr>
  </w:style>
  <w:style w:type="paragraph" w:styleId="Sraopastraipa">
    <w:name w:val="List Paragraph"/>
    <w:basedOn w:val="prastasis"/>
    <w:uiPriority w:val="34"/>
    <w:qFormat/>
    <w:rsid w:val="00EA5541"/>
    <w:pPr>
      <w:spacing w:after="160" w:line="259" w:lineRule="auto"/>
      <w:ind w:left="720"/>
      <w:contextualSpacing/>
    </w:pPr>
    <w:rPr>
      <w:rFonts w:ascii="Verdana" w:eastAsia="Calibri" w:hAnsi="Verdana"/>
      <w:sz w:val="20"/>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436403">
      <w:bodyDiv w:val="1"/>
      <w:marLeft w:val="0"/>
      <w:marRight w:val="0"/>
      <w:marTop w:val="0"/>
      <w:marBottom w:val="0"/>
      <w:divBdr>
        <w:top w:val="none" w:sz="0" w:space="0" w:color="auto"/>
        <w:left w:val="none" w:sz="0" w:space="0" w:color="auto"/>
        <w:bottom w:val="none" w:sz="0" w:space="0" w:color="auto"/>
        <w:right w:val="none" w:sz="0" w:space="0" w:color="auto"/>
      </w:divBdr>
    </w:div>
    <w:div w:id="302279231">
      <w:bodyDiv w:val="1"/>
      <w:marLeft w:val="0"/>
      <w:marRight w:val="0"/>
      <w:marTop w:val="0"/>
      <w:marBottom w:val="0"/>
      <w:divBdr>
        <w:top w:val="none" w:sz="0" w:space="0" w:color="auto"/>
        <w:left w:val="none" w:sz="0" w:space="0" w:color="auto"/>
        <w:bottom w:val="none" w:sz="0" w:space="0" w:color="auto"/>
        <w:right w:val="none" w:sz="0" w:space="0" w:color="auto"/>
      </w:divBdr>
    </w:div>
    <w:div w:id="1036197314">
      <w:bodyDiv w:val="1"/>
      <w:marLeft w:val="0"/>
      <w:marRight w:val="0"/>
      <w:marTop w:val="0"/>
      <w:marBottom w:val="0"/>
      <w:divBdr>
        <w:top w:val="none" w:sz="0" w:space="0" w:color="auto"/>
        <w:left w:val="none" w:sz="0" w:space="0" w:color="auto"/>
        <w:bottom w:val="none" w:sz="0" w:space="0" w:color="auto"/>
        <w:right w:val="none" w:sz="0" w:space="0" w:color="auto"/>
      </w:divBdr>
    </w:div>
    <w:div w:id="1153908928">
      <w:bodyDiv w:val="1"/>
      <w:marLeft w:val="0"/>
      <w:marRight w:val="0"/>
      <w:marTop w:val="0"/>
      <w:marBottom w:val="0"/>
      <w:divBdr>
        <w:top w:val="none" w:sz="0" w:space="0" w:color="auto"/>
        <w:left w:val="none" w:sz="0" w:space="0" w:color="auto"/>
        <w:bottom w:val="none" w:sz="0" w:space="0" w:color="auto"/>
        <w:right w:val="none" w:sz="0" w:space="0" w:color="auto"/>
      </w:divBdr>
    </w:div>
    <w:div w:id="1269459705">
      <w:bodyDiv w:val="1"/>
      <w:marLeft w:val="0"/>
      <w:marRight w:val="0"/>
      <w:marTop w:val="0"/>
      <w:marBottom w:val="0"/>
      <w:divBdr>
        <w:top w:val="none" w:sz="0" w:space="0" w:color="auto"/>
        <w:left w:val="none" w:sz="0" w:space="0" w:color="auto"/>
        <w:bottom w:val="none" w:sz="0" w:space="0" w:color="auto"/>
        <w:right w:val="none" w:sz="0" w:space="0" w:color="auto"/>
      </w:divBdr>
    </w:div>
    <w:div w:id="1324823067">
      <w:bodyDiv w:val="1"/>
      <w:marLeft w:val="0"/>
      <w:marRight w:val="0"/>
      <w:marTop w:val="0"/>
      <w:marBottom w:val="0"/>
      <w:divBdr>
        <w:top w:val="none" w:sz="0" w:space="0" w:color="auto"/>
        <w:left w:val="none" w:sz="0" w:space="0" w:color="auto"/>
        <w:bottom w:val="none" w:sz="0" w:space="0" w:color="auto"/>
        <w:right w:val="none" w:sz="0" w:space="0" w:color="auto"/>
      </w:divBdr>
    </w:div>
    <w:div w:id="1328366224">
      <w:bodyDiv w:val="1"/>
      <w:marLeft w:val="0"/>
      <w:marRight w:val="0"/>
      <w:marTop w:val="0"/>
      <w:marBottom w:val="0"/>
      <w:divBdr>
        <w:top w:val="none" w:sz="0" w:space="0" w:color="auto"/>
        <w:left w:val="none" w:sz="0" w:space="0" w:color="auto"/>
        <w:bottom w:val="none" w:sz="0" w:space="0" w:color="auto"/>
        <w:right w:val="none" w:sz="0" w:space="0" w:color="auto"/>
      </w:divBdr>
    </w:div>
    <w:div w:id="1696343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1438</Words>
  <Characters>10427</Characters>
  <Application>Microsoft Office Word</Application>
  <DocSecurity>0</DocSecurity>
  <Lines>86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Supaprastintas atviras konkursas ,,Lentvario 1-osios ir Henriko Senkevičiaus vidurinės mokyklos pastato rekonstravimas“</vt:lpstr>
      <vt:lpstr>           Supaprastintas atviras konkursas ,,Lentvario 1-osios ir Henriko Senkevičiaus vidurinės mokyklos pastato rekonstravimas“</vt:lpstr>
    </vt:vector>
  </TitlesOfParts>
  <Company>Trakų rajono savivaldybės administracija</Company>
  <LinksUpToDate>false</LinksUpToDate>
  <CharactersWithSpaces>11842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Supaprastintas atviras konkursas ,,Lentvario 1-osios ir Henriko Senkevičiaus vidurinės mokyklos pastato rekonstravimas“</dc:title>
  <dc:subject/>
  <dc:creator>Stanislovas Augėnas</dc:creator>
  <cp:keywords/>
  <dc:description/>
  <cp:lastModifiedBy>Edita Dagienė</cp:lastModifiedBy>
  <cp:revision>3</cp:revision>
  <cp:lastPrinted>2024-04-09T05:50:00Z</cp:lastPrinted>
  <dcterms:created xsi:type="dcterms:W3CDTF">2025-06-25T04:29:00Z</dcterms:created>
  <dcterms:modified xsi:type="dcterms:W3CDTF">2025-06-25T04:31:00Z</dcterms:modified>
</cp:coreProperties>
</file>